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4E077" w14:textId="0DB2AF1E" w:rsidR="00445F97" w:rsidRDefault="00445F97" w:rsidP="00351963">
      <w:pPr>
        <w:pBdr>
          <w:top w:val="single" w:sz="4" w:space="0" w:color="auto"/>
          <w:left w:val="single" w:sz="4" w:space="4" w:color="auto"/>
          <w:bottom w:val="single" w:sz="4" w:space="0" w:color="auto"/>
          <w:right w:val="single" w:sz="4" w:space="4" w:color="auto"/>
        </w:pBdr>
        <w:shd w:val="clear" w:color="auto" w:fill="0C0C0C"/>
        <w:spacing w:after="0" w:line="240" w:lineRule="auto"/>
        <w:jc w:val="center"/>
        <w:rPr>
          <w:rFonts w:eastAsia="Calibri"/>
          <w:b/>
        </w:rPr>
      </w:pPr>
      <w:r w:rsidRPr="00A25068">
        <w:rPr>
          <w:rFonts w:eastAsia="Calibri"/>
          <w:b/>
        </w:rPr>
        <w:t xml:space="preserve">FORMATO </w:t>
      </w:r>
    </w:p>
    <w:p w14:paraId="4A123FF2" w14:textId="2549C710" w:rsidR="00351963" w:rsidRPr="00A25068" w:rsidRDefault="00351963" w:rsidP="00351963">
      <w:pPr>
        <w:pBdr>
          <w:top w:val="single" w:sz="4" w:space="0" w:color="auto"/>
          <w:left w:val="single" w:sz="4" w:space="4" w:color="auto"/>
          <w:bottom w:val="single" w:sz="4" w:space="0" w:color="auto"/>
          <w:right w:val="single" w:sz="4" w:space="4" w:color="auto"/>
        </w:pBdr>
        <w:shd w:val="clear" w:color="auto" w:fill="0C0C0C"/>
        <w:spacing w:after="0" w:line="240" w:lineRule="auto"/>
        <w:jc w:val="center"/>
        <w:rPr>
          <w:rFonts w:eastAsia="Calibri"/>
          <w:b/>
        </w:rPr>
      </w:pPr>
      <w:r w:rsidRPr="00351963">
        <w:rPr>
          <w:rFonts w:eastAsia="Calibri"/>
          <w:b/>
        </w:rPr>
        <w:t>ACREDITACIÓN CALIDAD MIPYME</w:t>
      </w:r>
    </w:p>
    <w:p w14:paraId="25EBEE5B"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bookmarkStart w:id="0" w:name="_Hlk134106731"/>
    </w:p>
    <w:p w14:paraId="6723DC31"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r w:rsidRPr="00A25068">
        <w:rPr>
          <w:rFonts w:eastAsia="Calibri"/>
          <w:color w:val="000000"/>
          <w:lang w:eastAsia="es-CO"/>
        </w:rPr>
        <w:t xml:space="preserve">En Colombia, según la Ley para el Fomento de la Micro, Pequeña y Mediana Empresa, el criterio para la clasificación del tamaño empresarial será exclusivamente por los ingresos por actividades ordinarias anuales de la respectiva empresa. </w:t>
      </w:r>
    </w:p>
    <w:p w14:paraId="65C33A69" w14:textId="77777777" w:rsidR="00DB5A91" w:rsidRPr="00A25068" w:rsidRDefault="00DB5A91" w:rsidP="00164BC7">
      <w:pPr>
        <w:autoSpaceDE w:val="0"/>
        <w:autoSpaceDN w:val="0"/>
        <w:adjustRightInd w:val="0"/>
        <w:spacing w:after="0" w:line="240" w:lineRule="auto"/>
        <w:jc w:val="both"/>
        <w:rPr>
          <w:rFonts w:eastAsia="Calibri"/>
          <w:color w:val="000000"/>
          <w:lang w:eastAsia="es-CO"/>
        </w:rPr>
      </w:pPr>
    </w:p>
    <w:p w14:paraId="0DA4BC98"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r w:rsidRPr="00A25068">
        <w:rPr>
          <w:rFonts w:eastAsia="Calibri"/>
          <w:color w:val="000000"/>
          <w:lang w:eastAsia="es-CO"/>
        </w:rPr>
        <w:t xml:space="preserve">El nivel de ingresos por actividades ordinarias anuales con base en el cual se determina el tamaño empresarial variará dependiendo del sector económico en el cual la empresa desarrolle su actividad. </w:t>
      </w:r>
    </w:p>
    <w:p w14:paraId="03E3BCA8" w14:textId="77777777" w:rsidR="00DB5A91" w:rsidRPr="00A25068" w:rsidRDefault="00DB5A91" w:rsidP="00164BC7">
      <w:pPr>
        <w:autoSpaceDE w:val="0"/>
        <w:autoSpaceDN w:val="0"/>
        <w:adjustRightInd w:val="0"/>
        <w:spacing w:after="0" w:line="240" w:lineRule="auto"/>
        <w:jc w:val="both"/>
        <w:rPr>
          <w:rFonts w:eastAsia="Calibri"/>
          <w:color w:val="000000"/>
          <w:lang w:eastAsia="es-CO"/>
        </w:rPr>
      </w:pPr>
      <w:bookmarkStart w:id="1" w:name="_GoBack"/>
      <w:bookmarkEnd w:id="1"/>
    </w:p>
    <w:p w14:paraId="52C93DAA"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r w:rsidRPr="00A25068">
        <w:rPr>
          <w:rFonts w:eastAsia="Calibri"/>
          <w:color w:val="000000"/>
          <w:lang w:eastAsia="es-CO"/>
        </w:rPr>
        <w:t xml:space="preserve">En el artículo 2.2.1.13.2.2 del Decreto 957 de 2019 estableció los rangos para la Definición del Tamaño Empresarial. Para efectos de la clasificación del tamaño empresarial se utilizarán, los siguientes rangos para determinar el valor de los ingresos por actividades ordinarias anuales de acuerdo con el sector económico de que se trate: </w:t>
      </w:r>
    </w:p>
    <w:p w14:paraId="0D4F8B49" w14:textId="77777777" w:rsidR="00DB5A91" w:rsidRPr="00A25068" w:rsidRDefault="00DB5A91" w:rsidP="00164BC7">
      <w:pPr>
        <w:autoSpaceDE w:val="0"/>
        <w:autoSpaceDN w:val="0"/>
        <w:adjustRightInd w:val="0"/>
        <w:spacing w:after="0" w:line="240" w:lineRule="auto"/>
        <w:jc w:val="both"/>
        <w:rPr>
          <w:rFonts w:eastAsia="Calibri"/>
          <w:color w:val="000000"/>
          <w:lang w:eastAsia="es-CO"/>
        </w:rPr>
      </w:pPr>
    </w:p>
    <w:p w14:paraId="3F9F31E8" w14:textId="77777777" w:rsidR="00445F97" w:rsidRPr="00A25068" w:rsidRDefault="00445F97" w:rsidP="00164BC7">
      <w:pPr>
        <w:autoSpaceDE w:val="0"/>
        <w:autoSpaceDN w:val="0"/>
        <w:adjustRightInd w:val="0"/>
        <w:spacing w:after="0" w:line="240" w:lineRule="auto"/>
        <w:ind w:left="284" w:right="420"/>
        <w:jc w:val="both"/>
        <w:rPr>
          <w:rFonts w:eastAsia="Calibri"/>
          <w:color w:val="000000"/>
          <w:lang w:eastAsia="es-CO"/>
        </w:rPr>
      </w:pPr>
      <w:r w:rsidRPr="00A25068">
        <w:rPr>
          <w:rFonts w:eastAsia="Calibri"/>
          <w:b/>
          <w:bCs/>
          <w:color w:val="000000"/>
          <w:lang w:eastAsia="es-CO"/>
        </w:rPr>
        <w:t xml:space="preserve">“1. Para el sector manufacturero: </w:t>
      </w:r>
    </w:p>
    <w:p w14:paraId="594A6892"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Microempresa. Aquella cuyos ingresos por actividades ordinarias anuales sean inferiores o iguales a veintitrés mil quinientos sesenta y tres Unidades de Valor Tributario (23.563 UVT). </w:t>
      </w:r>
    </w:p>
    <w:p w14:paraId="169A9A55"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Pequeña Empresa. Aquella cuyos ingresos por actividades ordinarias anuales sean superiores a veintitrés mil quinientos sesenta y tres Unidades de Valor Tributario (23.563 UVT) e inferiores o iguales a doscientos cuatro mil novecientos noventa y cinco Unidades de Valor Tributario (204.995 UVT). </w:t>
      </w:r>
    </w:p>
    <w:p w14:paraId="441F7AEE" w14:textId="77777777" w:rsidR="00445F97" w:rsidRPr="00A25068" w:rsidRDefault="00445F97" w:rsidP="00164BC7">
      <w:pPr>
        <w:autoSpaceDE w:val="0"/>
        <w:autoSpaceDN w:val="0"/>
        <w:adjustRightInd w:val="0"/>
        <w:spacing w:after="0" w:line="240" w:lineRule="auto"/>
        <w:ind w:left="284" w:right="113"/>
        <w:jc w:val="both"/>
        <w:rPr>
          <w:rFonts w:eastAsia="Calibri"/>
          <w:color w:val="000000"/>
          <w:lang w:eastAsia="es-CO"/>
        </w:rPr>
      </w:pPr>
      <w:r w:rsidRPr="00A25068">
        <w:rPr>
          <w:rFonts w:eastAsia="Calibri"/>
          <w:i/>
          <w:iCs/>
          <w:color w:val="000000"/>
          <w:lang w:eastAsia="es-CO"/>
        </w:rPr>
        <w:t xml:space="preserve">Mediana Empresa. Aquella cuyos ingresos por actividades ordinarias anuales sean superiores a doscientos cuatro mil novecientos noventa y cinco Unidades de Valor Tributario (204.995 UVT) e inferiores o iguales a un millón setecientos treinta y seis mil quinientos sesenta y cinco Unidades de Valor Tributario (1'736.565 UVT). </w:t>
      </w:r>
    </w:p>
    <w:p w14:paraId="06BBE451" w14:textId="77777777" w:rsidR="00144C4B" w:rsidRPr="00A25068" w:rsidRDefault="00144C4B" w:rsidP="00164BC7">
      <w:pPr>
        <w:autoSpaceDE w:val="0"/>
        <w:autoSpaceDN w:val="0"/>
        <w:adjustRightInd w:val="0"/>
        <w:spacing w:after="0" w:line="240" w:lineRule="auto"/>
        <w:ind w:right="420" w:firstLine="284"/>
        <w:jc w:val="both"/>
        <w:rPr>
          <w:rFonts w:eastAsia="Calibri"/>
          <w:b/>
          <w:bCs/>
          <w:i/>
          <w:iCs/>
          <w:color w:val="000000"/>
          <w:lang w:eastAsia="es-CO"/>
        </w:rPr>
      </w:pPr>
    </w:p>
    <w:p w14:paraId="7132A175" w14:textId="77777777" w:rsidR="00445F97" w:rsidRPr="00A25068" w:rsidRDefault="00445F97" w:rsidP="00164BC7">
      <w:pPr>
        <w:autoSpaceDE w:val="0"/>
        <w:autoSpaceDN w:val="0"/>
        <w:adjustRightInd w:val="0"/>
        <w:spacing w:after="0" w:line="240" w:lineRule="auto"/>
        <w:ind w:right="420" w:firstLine="284"/>
        <w:jc w:val="both"/>
        <w:rPr>
          <w:rFonts w:eastAsia="Calibri"/>
          <w:b/>
          <w:bCs/>
          <w:color w:val="000000"/>
          <w:lang w:eastAsia="es-CO"/>
        </w:rPr>
      </w:pPr>
      <w:r w:rsidRPr="00A25068">
        <w:rPr>
          <w:rFonts w:eastAsia="Calibri"/>
          <w:b/>
          <w:bCs/>
          <w:i/>
          <w:iCs/>
          <w:color w:val="000000"/>
          <w:lang w:eastAsia="es-CO"/>
        </w:rPr>
        <w:t xml:space="preserve">2. Para el sector servicios: </w:t>
      </w:r>
    </w:p>
    <w:p w14:paraId="3E6901E3"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Microempresa. Aquella cuyos ingresos por actividades ordinarias anuales sean inferiores o iguales a treinta y dos mil novecientos ochenta y ocho Unidades de Valor Tributario (32.988 UVT). </w:t>
      </w:r>
    </w:p>
    <w:p w14:paraId="5D7A2905"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Pequeña Empresa. Aquella cuyos ingresos por actividades ordinarias anuales sean superiores a treinta y dos mil novecientos ochenta y ocho Unidades de Valor Tributario (32.988 UVT) e inferiores o iguales a ciento treinta y un mil novecientos cincuenta y uno Unidades de Valor Tributario (131.951 UVT). </w:t>
      </w:r>
    </w:p>
    <w:p w14:paraId="32849090"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Mediana Empresa. Aquella cuyos ingresos por actividades ordinarias anuales sean superiores a ciento treinta y un mil novecientos cincuenta y un Unidades de Valor Tributario (131.951 UVT) e inferiores o iguales a cuatrocientos ochenta y tres mil treinta y cuatro Unidades de Valor Tributario (483.034 UVT). </w:t>
      </w:r>
    </w:p>
    <w:p w14:paraId="22AAC5CC" w14:textId="77777777" w:rsidR="00144C4B" w:rsidRPr="00A25068" w:rsidRDefault="00144C4B" w:rsidP="00164BC7">
      <w:pPr>
        <w:autoSpaceDE w:val="0"/>
        <w:autoSpaceDN w:val="0"/>
        <w:adjustRightInd w:val="0"/>
        <w:spacing w:after="0" w:line="240" w:lineRule="auto"/>
        <w:ind w:right="420" w:firstLine="284"/>
        <w:jc w:val="both"/>
        <w:rPr>
          <w:rFonts w:eastAsia="Calibri"/>
          <w:b/>
          <w:bCs/>
          <w:color w:val="000000"/>
          <w:lang w:eastAsia="es-CO"/>
        </w:rPr>
      </w:pPr>
    </w:p>
    <w:p w14:paraId="0C72E2A7" w14:textId="77777777" w:rsidR="00445F97" w:rsidRPr="00A25068" w:rsidRDefault="00445F97" w:rsidP="00164BC7">
      <w:pPr>
        <w:autoSpaceDE w:val="0"/>
        <w:autoSpaceDN w:val="0"/>
        <w:adjustRightInd w:val="0"/>
        <w:spacing w:after="0" w:line="240" w:lineRule="auto"/>
        <w:ind w:right="420" w:firstLine="284"/>
        <w:jc w:val="both"/>
        <w:rPr>
          <w:rFonts w:eastAsia="Calibri"/>
          <w:b/>
          <w:bCs/>
          <w:color w:val="000000"/>
          <w:lang w:eastAsia="es-CO"/>
        </w:rPr>
      </w:pPr>
      <w:r w:rsidRPr="00A25068">
        <w:rPr>
          <w:rFonts w:eastAsia="Calibri"/>
          <w:b/>
          <w:bCs/>
          <w:color w:val="000000"/>
          <w:lang w:eastAsia="es-CO"/>
        </w:rPr>
        <w:t xml:space="preserve">3. Para el sector de comercio: </w:t>
      </w:r>
    </w:p>
    <w:p w14:paraId="2E6DD558"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Microempresa. Aquella cuyos ingresos por actividades ordinarias anuales sean inferiores o iguales a cuarenta y cuatro mil setecientos sesenta y nueve Unidades de Valor Tributario (44.769 UVT). </w:t>
      </w:r>
    </w:p>
    <w:p w14:paraId="469E5F0B"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Pequeña Empresa. Aquella cuyos ingresos por actividades ordinarias anuales sean superiores a cuarenta y cuatro mil setecientos sesenta y nueve Unidades de Valor Tributario (44.769 UVT) e inferiores o iguales a cuatrocientos treinta y un mil ciento noventa y seis Unidades de Valor Tributario (431.196 UVT). </w:t>
      </w:r>
    </w:p>
    <w:p w14:paraId="44B10D2D"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i/>
          <w:iCs/>
          <w:color w:val="000000"/>
          <w:lang w:eastAsia="es-CO"/>
        </w:rPr>
        <w:t xml:space="preserve">Mediana Empresa. Aquella cuyos ingresos por actividades ordinarias anuales sean superiores a cuatrocientos treinta y un mil ciento noventa y seis Unidades de Valor Tributario (431.196 UVT) e inferiores o iguales a dos millones ciento sesenta mil seiscientos noventa y dos Unidades de Valor Tributario (2'160 .692 UVT). </w:t>
      </w:r>
    </w:p>
    <w:p w14:paraId="57534B91" w14:textId="77777777" w:rsidR="00144C4B" w:rsidRPr="00A25068" w:rsidRDefault="00144C4B" w:rsidP="00164BC7">
      <w:pPr>
        <w:autoSpaceDE w:val="0"/>
        <w:autoSpaceDN w:val="0"/>
        <w:adjustRightInd w:val="0"/>
        <w:spacing w:after="0" w:line="240" w:lineRule="auto"/>
        <w:ind w:left="284" w:right="51"/>
        <w:jc w:val="both"/>
        <w:rPr>
          <w:rFonts w:eastAsia="Calibri"/>
          <w:b/>
          <w:bCs/>
          <w:i/>
          <w:iCs/>
          <w:color w:val="000000"/>
          <w:lang w:eastAsia="es-CO"/>
        </w:rPr>
      </w:pPr>
    </w:p>
    <w:p w14:paraId="3186D9CF"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b/>
          <w:bCs/>
          <w:i/>
          <w:iCs/>
          <w:color w:val="000000"/>
          <w:lang w:eastAsia="es-CO"/>
        </w:rPr>
        <w:t>PARÁGRAFO 1</w:t>
      </w:r>
      <w:r w:rsidRPr="00A25068">
        <w:rPr>
          <w:rFonts w:eastAsia="Calibri"/>
          <w:i/>
          <w:iCs/>
          <w:color w:val="000000"/>
          <w:lang w:eastAsia="es-CO"/>
        </w:rPr>
        <w:t xml:space="preserve">. Se considera gran empresa aquella que tiene ingresos por actividades ordinarias anuales mayores al rango superior de las medianas empresas, en cada uno de los sectores económicos descritos anteriormente. </w:t>
      </w:r>
    </w:p>
    <w:p w14:paraId="1D5EB5C4" w14:textId="77777777" w:rsidR="00144C4B" w:rsidRPr="00A25068" w:rsidRDefault="00144C4B" w:rsidP="00164BC7">
      <w:pPr>
        <w:autoSpaceDE w:val="0"/>
        <w:autoSpaceDN w:val="0"/>
        <w:adjustRightInd w:val="0"/>
        <w:spacing w:after="0" w:line="240" w:lineRule="auto"/>
        <w:ind w:left="284" w:right="51"/>
        <w:jc w:val="both"/>
        <w:rPr>
          <w:rFonts w:eastAsia="Calibri"/>
          <w:b/>
          <w:bCs/>
          <w:i/>
          <w:iCs/>
          <w:color w:val="000000"/>
          <w:lang w:eastAsia="es-CO"/>
        </w:rPr>
      </w:pPr>
    </w:p>
    <w:p w14:paraId="556FD254" w14:textId="77777777" w:rsidR="00445F97" w:rsidRPr="00A25068" w:rsidRDefault="00445F97" w:rsidP="00164BC7">
      <w:pPr>
        <w:autoSpaceDE w:val="0"/>
        <w:autoSpaceDN w:val="0"/>
        <w:adjustRightInd w:val="0"/>
        <w:spacing w:after="0" w:line="240" w:lineRule="auto"/>
        <w:ind w:left="284" w:right="51"/>
        <w:jc w:val="both"/>
        <w:rPr>
          <w:rFonts w:eastAsia="Calibri"/>
          <w:color w:val="000000"/>
          <w:lang w:eastAsia="es-CO"/>
        </w:rPr>
      </w:pPr>
      <w:r w:rsidRPr="00A25068">
        <w:rPr>
          <w:rFonts w:eastAsia="Calibri"/>
          <w:b/>
          <w:bCs/>
          <w:i/>
          <w:iCs/>
          <w:color w:val="000000"/>
          <w:lang w:eastAsia="es-CO"/>
        </w:rPr>
        <w:t>PARÁGRAFO 2.</w:t>
      </w:r>
      <w:r w:rsidRPr="00A25068">
        <w:rPr>
          <w:rFonts w:eastAsia="Calibri"/>
          <w:i/>
          <w:iCs/>
          <w:color w:val="000000"/>
          <w:lang w:eastAsia="es-CO"/>
        </w:rPr>
        <w:t xml:space="preserve"> Para aquella empresa cuya actividad principal no corresponda exclusivamente a uno de los anteriores sectores, los rangos a aplicar serán aquellos previstos para el sector manufacturero. </w:t>
      </w:r>
    </w:p>
    <w:p w14:paraId="3DE4CE36" w14:textId="77777777" w:rsidR="00144C4B" w:rsidRPr="00A25068" w:rsidRDefault="00144C4B" w:rsidP="00164BC7">
      <w:pPr>
        <w:autoSpaceDE w:val="0"/>
        <w:autoSpaceDN w:val="0"/>
        <w:adjustRightInd w:val="0"/>
        <w:spacing w:after="0" w:line="240" w:lineRule="auto"/>
        <w:ind w:left="284" w:right="51"/>
        <w:jc w:val="both"/>
        <w:rPr>
          <w:rFonts w:eastAsia="Calibri"/>
          <w:b/>
          <w:bCs/>
          <w:i/>
          <w:iCs/>
          <w:color w:val="000000"/>
          <w:lang w:eastAsia="es-CO"/>
        </w:rPr>
      </w:pPr>
    </w:p>
    <w:p w14:paraId="0DC7C476" w14:textId="77777777" w:rsidR="00445F97" w:rsidRPr="00A25068" w:rsidRDefault="00445F97" w:rsidP="00164BC7">
      <w:pPr>
        <w:autoSpaceDE w:val="0"/>
        <w:autoSpaceDN w:val="0"/>
        <w:adjustRightInd w:val="0"/>
        <w:spacing w:after="0" w:line="240" w:lineRule="auto"/>
        <w:ind w:left="284" w:right="51"/>
        <w:jc w:val="both"/>
        <w:rPr>
          <w:rFonts w:eastAsia="Calibri"/>
          <w:b/>
          <w:bCs/>
          <w:color w:val="000000"/>
          <w:lang w:eastAsia="es-CO"/>
        </w:rPr>
      </w:pPr>
      <w:r w:rsidRPr="00A25068">
        <w:rPr>
          <w:rFonts w:eastAsia="Calibri"/>
          <w:b/>
          <w:bCs/>
          <w:i/>
          <w:iCs/>
          <w:color w:val="000000"/>
          <w:lang w:eastAsia="es-CO"/>
        </w:rPr>
        <w:t>PARÁGRAFO 3.</w:t>
      </w:r>
      <w:r w:rsidRPr="00A25068">
        <w:rPr>
          <w:rFonts w:eastAsia="Calibri"/>
          <w:i/>
          <w:iCs/>
          <w:color w:val="000000"/>
          <w:lang w:eastAsia="es-CO"/>
        </w:rPr>
        <w:t xml:space="preserve"> Cuando los ingresos de la empresa provengan de más de uno de los sectores contemplados en el presente Capítulo, se considerará la actividad del sector económico cuyos ingresos hayan sido más altos</w:t>
      </w:r>
      <w:r w:rsidRPr="00A25068">
        <w:rPr>
          <w:rFonts w:eastAsia="Calibri"/>
          <w:b/>
          <w:bCs/>
          <w:color w:val="000000"/>
          <w:lang w:eastAsia="es-CO"/>
        </w:rPr>
        <w:t xml:space="preserve">.” </w:t>
      </w:r>
    </w:p>
    <w:p w14:paraId="43C8AA59" w14:textId="77777777" w:rsidR="00DB5A91" w:rsidRPr="00A25068" w:rsidRDefault="00DB5A91" w:rsidP="00164BC7">
      <w:pPr>
        <w:autoSpaceDE w:val="0"/>
        <w:autoSpaceDN w:val="0"/>
        <w:adjustRightInd w:val="0"/>
        <w:spacing w:after="0" w:line="240" w:lineRule="auto"/>
        <w:ind w:left="284" w:right="51"/>
        <w:jc w:val="both"/>
        <w:rPr>
          <w:rFonts w:eastAsia="Calibri"/>
          <w:color w:val="000000"/>
          <w:lang w:eastAsia="es-CO"/>
        </w:rPr>
      </w:pPr>
    </w:p>
    <w:p w14:paraId="043BFD1D"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r w:rsidRPr="00A25068">
        <w:rPr>
          <w:rFonts w:eastAsia="Calibri"/>
          <w:color w:val="000000"/>
          <w:lang w:eastAsia="es-CO"/>
        </w:rPr>
        <w:t xml:space="preserve">Para determinar tal condición, según lo establecido en el artículo 2.2.1.13.2.4 del Decreto 957 de 2019 el proponente deberá: Acreditar su tamaño empresarial mediante certificación donde conste el valor de los ingresos por actividades ordinarias al 31 de diciembre del año inmediatamente anterior, o los obtenidos durante el tiempo de su operación, de la siguiente forma: </w:t>
      </w:r>
    </w:p>
    <w:p w14:paraId="0C6A00C7" w14:textId="77777777" w:rsidR="00DB5A91" w:rsidRPr="00A25068" w:rsidRDefault="00DB5A91" w:rsidP="00164BC7">
      <w:pPr>
        <w:autoSpaceDE w:val="0"/>
        <w:autoSpaceDN w:val="0"/>
        <w:adjustRightInd w:val="0"/>
        <w:spacing w:after="0" w:line="240" w:lineRule="auto"/>
        <w:jc w:val="both"/>
        <w:rPr>
          <w:rFonts w:eastAsia="Calibri"/>
          <w:color w:val="000000"/>
          <w:lang w:eastAsia="es-CO"/>
        </w:rPr>
      </w:pPr>
    </w:p>
    <w:p w14:paraId="59AC9175" w14:textId="77777777" w:rsidR="00DB5A91" w:rsidRPr="00A25068" w:rsidRDefault="00445F97" w:rsidP="004D717D">
      <w:pPr>
        <w:pStyle w:val="Prrafodelista"/>
        <w:numPr>
          <w:ilvl w:val="4"/>
          <w:numId w:val="26"/>
        </w:numPr>
        <w:adjustRightInd w:val="0"/>
        <w:ind w:left="426" w:hanging="426"/>
        <w:rPr>
          <w:rFonts w:eastAsia="Calibri"/>
          <w:color w:val="000000"/>
          <w:sz w:val="20"/>
          <w:szCs w:val="20"/>
          <w:lang w:eastAsia="es-CO"/>
        </w:rPr>
      </w:pPr>
      <w:r w:rsidRPr="00A25068">
        <w:rPr>
          <w:rFonts w:eastAsia="Calibri"/>
          <w:color w:val="000000"/>
          <w:sz w:val="20"/>
          <w:szCs w:val="20"/>
          <w:lang w:eastAsia="es-CO"/>
        </w:rPr>
        <w:t xml:space="preserve">Las </w:t>
      </w:r>
      <w:r w:rsidRPr="00A25068">
        <w:rPr>
          <w:rFonts w:eastAsia="Calibri"/>
          <w:b/>
          <w:bCs/>
          <w:color w:val="000000"/>
          <w:sz w:val="20"/>
          <w:szCs w:val="20"/>
          <w:lang w:eastAsia="es-CO"/>
        </w:rPr>
        <w:t xml:space="preserve">personas naturales </w:t>
      </w:r>
      <w:r w:rsidRPr="00A25068">
        <w:rPr>
          <w:rFonts w:eastAsia="Calibri"/>
          <w:color w:val="000000"/>
          <w:sz w:val="20"/>
          <w:szCs w:val="20"/>
          <w:lang w:eastAsia="es-CO"/>
        </w:rPr>
        <w:t xml:space="preserve">mediante certificación expedida por estas. </w:t>
      </w:r>
    </w:p>
    <w:p w14:paraId="4C551410" w14:textId="77777777" w:rsidR="00445F97" w:rsidRPr="00A25068" w:rsidRDefault="00445F97" w:rsidP="004D717D">
      <w:pPr>
        <w:pStyle w:val="Prrafodelista"/>
        <w:numPr>
          <w:ilvl w:val="4"/>
          <w:numId w:val="26"/>
        </w:numPr>
        <w:adjustRightInd w:val="0"/>
        <w:ind w:left="426" w:hanging="426"/>
        <w:rPr>
          <w:rFonts w:eastAsia="Calibri"/>
          <w:color w:val="000000"/>
          <w:sz w:val="20"/>
          <w:szCs w:val="20"/>
          <w:lang w:val="es-CO" w:eastAsia="es-CO"/>
        </w:rPr>
      </w:pPr>
      <w:r w:rsidRPr="00A25068">
        <w:rPr>
          <w:rFonts w:eastAsia="Calibri"/>
          <w:color w:val="000000"/>
          <w:sz w:val="20"/>
          <w:szCs w:val="20"/>
          <w:lang w:val="es-CO" w:eastAsia="es-CO"/>
        </w:rPr>
        <w:t xml:space="preserve">Las </w:t>
      </w:r>
      <w:r w:rsidRPr="00A25068">
        <w:rPr>
          <w:rFonts w:eastAsia="Calibri"/>
          <w:b/>
          <w:bCs/>
          <w:color w:val="000000"/>
          <w:sz w:val="20"/>
          <w:szCs w:val="20"/>
          <w:lang w:val="es-CO" w:eastAsia="es-CO"/>
        </w:rPr>
        <w:t xml:space="preserve">personas jurídicas </w:t>
      </w:r>
      <w:r w:rsidRPr="00A25068">
        <w:rPr>
          <w:rFonts w:eastAsia="Calibri"/>
          <w:color w:val="000000"/>
          <w:sz w:val="20"/>
          <w:szCs w:val="20"/>
          <w:lang w:val="es-CO" w:eastAsia="es-CO"/>
        </w:rPr>
        <w:t xml:space="preserve">mediante certificación expedida por el representante legal o el contador o revisor fiscal, si están obligadas a tenerlo. </w:t>
      </w:r>
    </w:p>
    <w:p w14:paraId="76EF8C7D" w14:textId="77777777" w:rsidR="00DB5A91" w:rsidRPr="00A25068" w:rsidRDefault="00DB5A91" w:rsidP="00164BC7">
      <w:pPr>
        <w:pStyle w:val="Prrafodelista"/>
        <w:adjustRightInd w:val="0"/>
        <w:ind w:left="927" w:firstLine="0"/>
        <w:rPr>
          <w:rFonts w:eastAsia="Calibri"/>
          <w:color w:val="000000"/>
          <w:sz w:val="20"/>
          <w:szCs w:val="20"/>
          <w:lang w:val="es-CO" w:eastAsia="es-CO"/>
        </w:rPr>
      </w:pPr>
    </w:p>
    <w:p w14:paraId="5EEDA014"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r w:rsidRPr="00A25068">
        <w:rPr>
          <w:rFonts w:eastAsia="Calibri"/>
          <w:color w:val="000000"/>
          <w:lang w:eastAsia="es-CO"/>
        </w:rPr>
        <w:t>Para la aplicación de los incentivos del sistema de compras y contratación pública, se atenderá lo dispuesto en la Ley 2069 de 2020.</w:t>
      </w:r>
    </w:p>
    <w:p w14:paraId="5D230517" w14:textId="77777777" w:rsidR="00DB5A91" w:rsidRPr="00A25068" w:rsidRDefault="00DB5A91" w:rsidP="00164BC7">
      <w:pPr>
        <w:autoSpaceDE w:val="0"/>
        <w:autoSpaceDN w:val="0"/>
        <w:adjustRightInd w:val="0"/>
        <w:spacing w:after="0" w:line="240" w:lineRule="auto"/>
        <w:jc w:val="both"/>
        <w:rPr>
          <w:rFonts w:eastAsia="Calibri"/>
          <w:color w:val="000000"/>
          <w:lang w:eastAsia="es-CO"/>
        </w:rPr>
      </w:pPr>
    </w:p>
    <w:p w14:paraId="23873DCA" w14:textId="77777777" w:rsidR="00445F97" w:rsidRPr="00A25068" w:rsidRDefault="00445F97" w:rsidP="00164BC7">
      <w:pPr>
        <w:tabs>
          <w:tab w:val="left" w:pos="567"/>
        </w:tabs>
        <w:autoSpaceDE w:val="0"/>
        <w:autoSpaceDN w:val="0"/>
        <w:adjustRightInd w:val="0"/>
        <w:spacing w:after="0" w:line="240" w:lineRule="auto"/>
        <w:jc w:val="both"/>
        <w:rPr>
          <w:rFonts w:eastAsia="Calibri"/>
          <w:b/>
        </w:rPr>
      </w:pPr>
      <w:r w:rsidRPr="00A25068">
        <w:rPr>
          <w:rFonts w:eastAsia="Calibri"/>
          <w:color w:val="000000"/>
        </w:rPr>
        <w:t>Asimismo, la Entidad deja de presente que de conformidad con lo dispuesto en el artículo 12 de la Ley 1150 de 2007 y el artículo 2.2.1.2.4.2.2 y </w:t>
      </w:r>
      <w:hyperlink r:id="rId7" w:anchor="2.2.1.2.4.2.4" w:history="1">
        <w:r w:rsidRPr="00A25068">
          <w:rPr>
            <w:rFonts w:eastAsia="Calibri"/>
            <w:color w:val="000000"/>
          </w:rPr>
          <w:t>2.2.1.2.4.2.4</w:t>
        </w:r>
      </w:hyperlink>
      <w:r w:rsidR="00144C4B" w:rsidRPr="00A25068">
        <w:rPr>
          <w:rFonts w:eastAsia="Calibri"/>
          <w:color w:val="000000"/>
        </w:rPr>
        <w:t xml:space="preserve"> </w:t>
      </w:r>
      <w:r w:rsidRPr="00A25068">
        <w:rPr>
          <w:rFonts w:eastAsia="Calibri"/>
          <w:color w:val="000000"/>
        </w:rPr>
        <w:t xml:space="preserve">del Decreto 1082 de 2015 (modificado por el artículo 5 del Decreto 1860 de 2021), así como lo establecido en el numeral </w:t>
      </w:r>
      <w:r w:rsidR="00DA57FB">
        <w:rPr>
          <w:rFonts w:eastAsia="Calibri"/>
          <w:color w:val="000000"/>
        </w:rPr>
        <w:t>2.2.1.2</w:t>
      </w:r>
      <w:r w:rsidRPr="00A25068">
        <w:rPr>
          <w:rFonts w:eastAsia="Calibri"/>
          <w:color w:val="000000"/>
        </w:rPr>
        <w:t xml:space="preserve"> </w:t>
      </w:r>
      <w:r w:rsidR="00DA57FB">
        <w:rPr>
          <w:rFonts w:eastAsia="Calibri"/>
          <w:color w:val="000000"/>
        </w:rPr>
        <w:t>de</w:t>
      </w:r>
      <w:r w:rsidRPr="00A25068">
        <w:rPr>
          <w:rFonts w:eastAsia="Calibri"/>
          <w:lang w:eastAsia="es-ES"/>
        </w:rPr>
        <w:t>l presente documento complementario</w:t>
      </w:r>
      <w:r w:rsidRPr="00A25068">
        <w:rPr>
          <w:rFonts w:eastAsia="Calibri"/>
          <w:b/>
          <w:lang w:eastAsia="es-ES"/>
        </w:rPr>
        <w:t xml:space="preserve">, </w:t>
      </w:r>
      <w:r w:rsidRPr="00A25068">
        <w:rPr>
          <w:rFonts w:eastAsia="Calibri"/>
          <w:color w:val="000000"/>
        </w:rPr>
        <w:t xml:space="preserve">dentro del presente proceso de contratación, </w:t>
      </w:r>
      <w:r w:rsidRPr="00A25068">
        <w:rPr>
          <w:rFonts w:eastAsia="Calibri"/>
          <w:b/>
          <w:color w:val="000000"/>
        </w:rPr>
        <w:t xml:space="preserve">se podrá solicitar limitar la convocatoria a </w:t>
      </w:r>
      <w:proofErr w:type="spellStart"/>
      <w:r w:rsidRPr="00A25068">
        <w:rPr>
          <w:rFonts w:eastAsia="Calibri"/>
          <w:b/>
          <w:bCs/>
          <w:color w:val="000000"/>
        </w:rPr>
        <w:t>Mipymes</w:t>
      </w:r>
      <w:proofErr w:type="spellEnd"/>
      <w:r w:rsidRPr="00A25068">
        <w:rPr>
          <w:rFonts w:eastAsia="Calibri"/>
          <w:b/>
          <w:color w:val="000000"/>
        </w:rPr>
        <w:t>, allegando la siguiente documentación</w:t>
      </w:r>
      <w:r w:rsidRPr="00A25068">
        <w:rPr>
          <w:rFonts w:eastAsia="Calibri"/>
          <w:color w:val="000000"/>
        </w:rPr>
        <w:t>:</w:t>
      </w:r>
    </w:p>
    <w:p w14:paraId="165A4095" w14:textId="77777777" w:rsidR="00445F97" w:rsidRPr="00A25068" w:rsidRDefault="00445F97" w:rsidP="00164BC7">
      <w:pPr>
        <w:autoSpaceDE w:val="0"/>
        <w:autoSpaceDN w:val="0"/>
        <w:adjustRightInd w:val="0"/>
        <w:spacing w:after="0" w:line="240" w:lineRule="auto"/>
        <w:jc w:val="both"/>
        <w:rPr>
          <w:rFonts w:eastAsia="Calibri"/>
          <w:color w:val="000000"/>
          <w:lang w:eastAsia="es-CO"/>
        </w:rPr>
      </w:pPr>
    </w:p>
    <w:p w14:paraId="1F6C5193" w14:textId="77777777" w:rsidR="00445F97" w:rsidRPr="00A25068" w:rsidRDefault="00445F97" w:rsidP="004D717D">
      <w:pPr>
        <w:numPr>
          <w:ilvl w:val="0"/>
          <w:numId w:val="20"/>
        </w:numPr>
        <w:overflowPunct w:val="0"/>
        <w:autoSpaceDE w:val="0"/>
        <w:autoSpaceDN w:val="0"/>
        <w:adjustRightInd w:val="0"/>
        <w:spacing w:after="0" w:line="240" w:lineRule="auto"/>
        <w:ind w:left="284" w:right="51" w:hanging="284"/>
        <w:jc w:val="both"/>
        <w:textAlignment w:val="baseline"/>
        <w:rPr>
          <w:rFonts w:eastAsia="Times New Roman"/>
          <w:lang w:eastAsia="x-none"/>
        </w:rPr>
      </w:pPr>
      <w:r w:rsidRPr="00A25068">
        <w:rPr>
          <w:rFonts w:eastAsia="Times New Roman"/>
          <w:lang w:eastAsia="x-none"/>
        </w:rPr>
        <w:t xml:space="preserve">Solicitud de limitación a </w:t>
      </w:r>
      <w:proofErr w:type="spellStart"/>
      <w:r w:rsidRPr="00A25068">
        <w:rPr>
          <w:rFonts w:eastAsia="Times New Roman"/>
          <w:lang w:eastAsia="x-none"/>
        </w:rPr>
        <w:t>Mipyme</w:t>
      </w:r>
      <w:proofErr w:type="spellEnd"/>
      <w:r w:rsidRPr="00A25068">
        <w:rPr>
          <w:rFonts w:eastAsia="Times New Roman"/>
          <w:lang w:eastAsia="x-none"/>
        </w:rPr>
        <w:t xml:space="preserve"> colombiana, la cual deberá presentarse dentro del término establecido en el cronograma del proceso y acreditar que tiene el tamaño empresarial establecido por la ley de la siguiente manera:</w:t>
      </w:r>
    </w:p>
    <w:p w14:paraId="198225C8" w14:textId="77777777" w:rsidR="00445F97" w:rsidRPr="00A25068" w:rsidRDefault="00445F97" w:rsidP="00164BC7">
      <w:pPr>
        <w:overflowPunct w:val="0"/>
        <w:autoSpaceDE w:val="0"/>
        <w:autoSpaceDN w:val="0"/>
        <w:adjustRightInd w:val="0"/>
        <w:spacing w:after="0" w:line="240" w:lineRule="auto"/>
        <w:ind w:right="51"/>
        <w:jc w:val="both"/>
        <w:textAlignment w:val="baseline"/>
        <w:rPr>
          <w:rFonts w:eastAsia="Times New Roman"/>
          <w:lang w:eastAsia="es-CO"/>
        </w:rPr>
      </w:pPr>
    </w:p>
    <w:p w14:paraId="30F03808" w14:textId="77777777" w:rsidR="00445F97" w:rsidRPr="00A25068" w:rsidRDefault="00445F97" w:rsidP="004D717D">
      <w:pPr>
        <w:numPr>
          <w:ilvl w:val="0"/>
          <w:numId w:val="19"/>
        </w:numPr>
        <w:shd w:val="clear" w:color="auto" w:fill="FFFFFF"/>
        <w:spacing w:after="0" w:line="240" w:lineRule="auto"/>
        <w:ind w:left="709" w:hanging="425"/>
        <w:jc w:val="both"/>
        <w:rPr>
          <w:rFonts w:eastAsia="Arial Unicode MS"/>
          <w:lang w:eastAsia="es-ES"/>
        </w:rPr>
      </w:pPr>
      <w:r w:rsidRPr="00A25068">
        <w:rPr>
          <w:rFonts w:eastAsia="Arial Unicode MS"/>
          <w:lang w:eastAsia="es-ES"/>
        </w:rPr>
        <w:t>Las personas naturales mediante certificación expedida por ellos y un contador público, adjuntando copia del registro mercantil con una fecha de máximo sesenta (60) días calendario anteriores a la prevista en el cronograma del Proceso de Contratación para el inicio del plazo para solicitar la convocatoria limitada. </w:t>
      </w:r>
    </w:p>
    <w:p w14:paraId="0AA26499" w14:textId="77777777" w:rsidR="00445F97" w:rsidRPr="00A25068" w:rsidRDefault="00445F97" w:rsidP="00164BC7">
      <w:pPr>
        <w:shd w:val="clear" w:color="auto" w:fill="FFFFFF"/>
        <w:spacing w:after="0" w:line="240" w:lineRule="auto"/>
        <w:ind w:left="709" w:hanging="425"/>
        <w:jc w:val="both"/>
        <w:rPr>
          <w:rFonts w:eastAsia="Arial Unicode MS"/>
          <w:lang w:eastAsia="es-ES"/>
        </w:rPr>
      </w:pPr>
    </w:p>
    <w:p w14:paraId="12FA0552" w14:textId="77777777" w:rsidR="00445F97" w:rsidRPr="00A25068" w:rsidRDefault="00445F97" w:rsidP="004D717D">
      <w:pPr>
        <w:numPr>
          <w:ilvl w:val="0"/>
          <w:numId w:val="19"/>
        </w:numPr>
        <w:shd w:val="clear" w:color="auto" w:fill="FFFFFF"/>
        <w:spacing w:after="0" w:line="240" w:lineRule="auto"/>
        <w:ind w:left="709" w:hanging="425"/>
        <w:jc w:val="both"/>
        <w:rPr>
          <w:rFonts w:eastAsia="Arial Unicode MS"/>
          <w:lang w:eastAsia="es-ES"/>
        </w:rPr>
      </w:pPr>
      <w:r w:rsidRPr="00A25068">
        <w:rPr>
          <w:rFonts w:eastAsia="Arial Unicode MS"/>
          <w:lang w:eastAsia="es-ES"/>
        </w:rPr>
        <w:t xml:space="preserve">Las personas jurídicas mediante certificación expedida por el representante legal y el contador o revisor fiscal, si están obligados a tenerlo, </w:t>
      </w:r>
      <w:r w:rsidRPr="00A25068">
        <w:rPr>
          <w:rFonts w:eastAsia="Arial Unicode MS"/>
          <w:lang w:eastAsia="es-CO"/>
        </w:rPr>
        <w:t>según sea el caso,</w:t>
      </w:r>
      <w:r w:rsidRPr="00A25068">
        <w:rPr>
          <w:rFonts w:eastAsia="Arial Unicode MS"/>
          <w:lang w:eastAsia="es-ES"/>
        </w:rPr>
        <w:t xml:space="preserve"> adjuntando copia del certificado de existencia y representación legal expedido por la Cámara de Comercio o por la autoridad competente para expedir dicha certificación con una fecha de máximo sesenta (60) días calendario anteriores a la prevista en el cronograma del Proceso de Contratación para el inicio del plazo para solicitar la convocatoria limitada.</w:t>
      </w:r>
    </w:p>
    <w:p w14:paraId="1CAAD60F" w14:textId="77777777" w:rsidR="00445F97" w:rsidRPr="00A25068" w:rsidRDefault="00445F97" w:rsidP="00164BC7">
      <w:pPr>
        <w:shd w:val="clear" w:color="auto" w:fill="FFFFFF"/>
        <w:spacing w:after="0" w:line="240" w:lineRule="auto"/>
        <w:ind w:left="709" w:hanging="425"/>
        <w:jc w:val="both"/>
        <w:rPr>
          <w:rFonts w:eastAsia="Arial Unicode MS"/>
          <w:lang w:eastAsia="es-ES"/>
        </w:rPr>
      </w:pPr>
    </w:p>
    <w:p w14:paraId="60E2CAEC" w14:textId="77777777" w:rsidR="00445F97" w:rsidRPr="00A25068" w:rsidRDefault="00445F97" w:rsidP="004D717D">
      <w:pPr>
        <w:numPr>
          <w:ilvl w:val="0"/>
          <w:numId w:val="19"/>
        </w:numPr>
        <w:shd w:val="clear" w:color="auto" w:fill="FFFFFF"/>
        <w:spacing w:after="0" w:line="240" w:lineRule="auto"/>
        <w:ind w:left="709" w:hanging="425"/>
        <w:jc w:val="both"/>
        <w:rPr>
          <w:rFonts w:eastAsia="Arial Unicode MS"/>
          <w:lang w:eastAsia="es-ES"/>
        </w:rPr>
      </w:pPr>
      <w:r w:rsidRPr="00A25068">
        <w:rPr>
          <w:rFonts w:eastAsia="Arial Unicode MS"/>
          <w:lang w:eastAsia="es-ES"/>
        </w:rPr>
        <w:t xml:space="preserve">Las </w:t>
      </w:r>
      <w:proofErr w:type="spellStart"/>
      <w:r w:rsidRPr="00A25068">
        <w:rPr>
          <w:rFonts w:eastAsia="Arial Unicode MS"/>
          <w:lang w:eastAsia="es-ES"/>
        </w:rPr>
        <w:t>Mipyme</w:t>
      </w:r>
      <w:proofErr w:type="spellEnd"/>
      <w:r w:rsidRPr="00A25068">
        <w:rPr>
          <w:rFonts w:eastAsia="Arial Unicode MS"/>
          <w:lang w:eastAsia="es-ES"/>
        </w:rPr>
        <w:t xml:space="preserve"> también podrán acreditar esta condición con la copia del certificado del Registro Único de Proponentes, el cual deberá encontrarse vigente y en firme al momento de su presentación con una fecha de máximo sesenta (60) días calendario anteriores a la prevista en el cronograma del Proceso de Contratación para el inicio del plazo para solicitar la convocatoria limitada.</w:t>
      </w:r>
      <w:r w:rsidRPr="00A25068">
        <w:rPr>
          <w:rFonts w:eastAsia="Arial Unicode MS"/>
          <w:b/>
          <w:bCs/>
          <w:lang w:eastAsia="es-ES"/>
        </w:rPr>
        <w:t> </w:t>
      </w:r>
    </w:p>
    <w:p w14:paraId="778FB8E4" w14:textId="77777777" w:rsidR="00445F97" w:rsidRPr="00A25068" w:rsidRDefault="00445F97" w:rsidP="00164BC7">
      <w:pPr>
        <w:shd w:val="clear" w:color="auto" w:fill="FFFFFF"/>
        <w:spacing w:after="0" w:line="240" w:lineRule="auto"/>
        <w:ind w:left="709" w:hanging="425"/>
        <w:jc w:val="both"/>
        <w:rPr>
          <w:rFonts w:eastAsia="Arial Unicode MS"/>
          <w:lang w:eastAsia="es-ES"/>
        </w:rPr>
      </w:pPr>
    </w:p>
    <w:p w14:paraId="5FB4F804" w14:textId="77777777" w:rsidR="00445F97" w:rsidRPr="00A25068" w:rsidRDefault="00445F97" w:rsidP="004D717D">
      <w:pPr>
        <w:numPr>
          <w:ilvl w:val="0"/>
          <w:numId w:val="19"/>
        </w:numPr>
        <w:shd w:val="clear" w:color="auto" w:fill="FFFFFF"/>
        <w:spacing w:after="0" w:line="240" w:lineRule="auto"/>
        <w:ind w:left="709" w:hanging="425"/>
        <w:jc w:val="both"/>
        <w:rPr>
          <w:rFonts w:eastAsia="Arial Unicode MS"/>
          <w:lang w:eastAsia="es-ES"/>
        </w:rPr>
      </w:pPr>
      <w:r w:rsidRPr="00A25068">
        <w:rPr>
          <w:rFonts w:eastAsia="Arial Unicode MS"/>
          <w:lang w:eastAsia="es-ES"/>
        </w:rPr>
        <w:t xml:space="preserve">Para efectos de la limitación a </w:t>
      </w:r>
      <w:proofErr w:type="spellStart"/>
      <w:r w:rsidRPr="00A25068">
        <w:rPr>
          <w:rFonts w:eastAsia="Arial Unicode MS"/>
          <w:lang w:eastAsia="es-ES"/>
        </w:rPr>
        <w:t>Mipyme</w:t>
      </w:r>
      <w:proofErr w:type="spellEnd"/>
      <w:r w:rsidRPr="00A25068">
        <w:rPr>
          <w:rFonts w:eastAsia="Arial Unicode MS"/>
          <w:lang w:eastAsia="es-ES"/>
        </w:rPr>
        <w:t>, los proponentes aportarán la copia del registro mercantil, del certificado de existencia y representación legal o del Registro Único de Proponentes, según corresponda conforme a las reglas precedentes, con una fecha de máximo sesenta (60) días calendario anteriores a la prevista en el cronograma del Proceso de Contratación para el inicio del plazo para solicitar la convocatoria limitada.</w:t>
      </w:r>
    </w:p>
    <w:p w14:paraId="3C9B8E97" w14:textId="77777777" w:rsidR="00445F97" w:rsidRPr="00A25068" w:rsidRDefault="00445F97" w:rsidP="00164BC7">
      <w:pPr>
        <w:shd w:val="clear" w:color="auto" w:fill="FFFFFF"/>
        <w:spacing w:after="0" w:line="240" w:lineRule="auto"/>
        <w:ind w:left="709"/>
        <w:jc w:val="both"/>
        <w:rPr>
          <w:rFonts w:eastAsia="Arial Unicode MS"/>
          <w:b/>
          <w:lang w:eastAsia="es-ES"/>
        </w:rPr>
      </w:pPr>
    </w:p>
    <w:p w14:paraId="36BA083A" w14:textId="03EA7D87" w:rsidR="00445F97" w:rsidRPr="00A25068" w:rsidRDefault="00445F97" w:rsidP="00144C4B">
      <w:pPr>
        <w:shd w:val="clear" w:color="auto" w:fill="FFFFFF"/>
        <w:spacing w:after="0" w:line="240" w:lineRule="auto"/>
        <w:jc w:val="both"/>
        <w:rPr>
          <w:rFonts w:eastAsia="Arial Unicode MS"/>
          <w:lang w:eastAsia="es-ES"/>
        </w:rPr>
      </w:pPr>
      <w:r w:rsidRPr="00A25068">
        <w:rPr>
          <w:rFonts w:eastAsia="Arial Unicode MS"/>
          <w:b/>
          <w:lang w:eastAsia="es-ES"/>
        </w:rPr>
        <w:t xml:space="preserve">NOTA: </w:t>
      </w:r>
      <w:r w:rsidRPr="00A25068">
        <w:rPr>
          <w:rFonts w:eastAsia="Arial Unicode MS"/>
          <w:lang w:eastAsia="es-ES"/>
        </w:rPr>
        <w:t>Para la acreditación deberán observarse los rangos de clasificación empresarial establecidos de conformidad con la Ley </w:t>
      </w:r>
      <w:hyperlink r:id="rId8" w:anchor="0" w:history="1">
        <w:r w:rsidRPr="00A25068">
          <w:rPr>
            <w:rFonts w:eastAsia="Arial Unicode MS"/>
            <w:lang w:eastAsia="es-ES"/>
          </w:rPr>
          <w:t>590 </w:t>
        </w:r>
      </w:hyperlink>
      <w:r w:rsidRPr="00A25068">
        <w:rPr>
          <w:rFonts w:eastAsia="Arial Unicode MS"/>
          <w:lang w:eastAsia="es-ES"/>
        </w:rPr>
        <w:t>de 2000 y el Decreto </w:t>
      </w:r>
      <w:hyperlink r:id="rId9" w:anchor="0" w:history="1">
        <w:r w:rsidRPr="00A25068">
          <w:rPr>
            <w:rFonts w:eastAsia="Arial Unicode MS"/>
            <w:lang w:eastAsia="es-ES"/>
          </w:rPr>
          <w:t>1074 </w:t>
        </w:r>
      </w:hyperlink>
      <w:r w:rsidRPr="00A25068">
        <w:rPr>
          <w:rFonts w:eastAsia="Arial Unicode MS"/>
          <w:lang w:eastAsia="es-ES"/>
        </w:rPr>
        <w:t>de 2015, o las normas que lo modifiquen, sustituyan o complementen.</w:t>
      </w:r>
      <w:bookmarkEnd w:id="0"/>
    </w:p>
    <w:sectPr w:rsidR="00445F97" w:rsidRPr="00A25068" w:rsidSect="00A456CE">
      <w:headerReference w:type="default" r:id="rId10"/>
      <w:footerReference w:type="default" r:id="rId11"/>
      <w:pgSz w:w="12250" w:h="18730"/>
      <w:pgMar w:top="2220" w:right="1193" w:bottom="280" w:left="170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553EC" w14:textId="77777777" w:rsidR="00B761F2" w:rsidRDefault="00B761F2" w:rsidP="00445F97">
      <w:pPr>
        <w:spacing w:after="0" w:line="240" w:lineRule="auto"/>
      </w:pPr>
      <w:r>
        <w:separator/>
      </w:r>
    </w:p>
  </w:endnote>
  <w:endnote w:type="continuationSeparator" w:id="0">
    <w:p w14:paraId="178F1F52" w14:textId="77777777" w:rsidR="00B761F2" w:rsidRDefault="00B761F2" w:rsidP="00445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AC99" w14:textId="77777777" w:rsidR="00B761F2" w:rsidRPr="00445F97" w:rsidRDefault="00B761F2" w:rsidP="00445F97">
    <w:pPr>
      <w:spacing w:after="0" w:line="240" w:lineRule="auto"/>
      <w:jc w:val="center"/>
      <w:rPr>
        <w:rFonts w:eastAsia="Calibri"/>
        <w:color w:val="404040"/>
        <w:sz w:val="16"/>
        <w:szCs w:val="16"/>
        <w:lang w:eastAsia="es-CO"/>
      </w:rPr>
    </w:pPr>
  </w:p>
  <w:p w14:paraId="33F29972" w14:textId="77777777" w:rsidR="004D717D" w:rsidRPr="00445F97" w:rsidRDefault="004D717D" w:rsidP="004D717D">
    <w:pPr>
      <w:spacing w:after="0" w:line="240" w:lineRule="auto"/>
      <w:jc w:val="center"/>
      <w:rPr>
        <w:rFonts w:eastAsia="Calibri"/>
        <w:color w:val="404040"/>
        <w:sz w:val="16"/>
        <w:szCs w:val="16"/>
        <w:lang w:eastAsia="es-CO"/>
      </w:rPr>
    </w:pPr>
  </w:p>
  <w:p w14:paraId="6D72F63D" w14:textId="77777777" w:rsidR="004D717D" w:rsidRPr="00017993" w:rsidRDefault="004D717D" w:rsidP="004D717D">
    <w:pPr>
      <w:spacing w:after="0" w:line="240" w:lineRule="auto"/>
      <w:jc w:val="center"/>
      <w:rPr>
        <w:rFonts w:eastAsia="Calibri"/>
        <w:color w:val="404040"/>
        <w:sz w:val="16"/>
        <w:szCs w:val="16"/>
        <w:lang w:eastAsia="es-CO"/>
      </w:rPr>
    </w:pPr>
    <w:r w:rsidRPr="00017993">
      <w:rPr>
        <w:rFonts w:eastAsia="Calibri"/>
        <w:color w:val="404040"/>
        <w:sz w:val="16"/>
        <w:szCs w:val="16"/>
        <w:lang w:eastAsia="es-CO"/>
      </w:rPr>
      <w:t>Dirección Regional Norte</w:t>
    </w:r>
  </w:p>
  <w:p w14:paraId="6E5D67FC" w14:textId="77777777" w:rsidR="004D717D" w:rsidRPr="00017993" w:rsidRDefault="004D717D" w:rsidP="004D717D">
    <w:pPr>
      <w:spacing w:after="0" w:line="240" w:lineRule="auto"/>
      <w:jc w:val="center"/>
      <w:rPr>
        <w:rFonts w:eastAsia="Calibri"/>
        <w:color w:val="404040"/>
        <w:sz w:val="16"/>
        <w:szCs w:val="16"/>
        <w:lang w:eastAsia="es-CO"/>
      </w:rPr>
    </w:pPr>
    <w:r w:rsidRPr="00017993">
      <w:rPr>
        <w:rFonts w:eastAsia="Calibri"/>
        <w:color w:val="404040"/>
        <w:sz w:val="16"/>
        <w:szCs w:val="16"/>
        <w:lang w:eastAsia="es-CO"/>
      </w:rPr>
      <w:t xml:space="preserve">Dirección:  Carrera 23 #53D-56 </w:t>
    </w:r>
    <w:hyperlink r:id="rId1" w:history="1">
      <w:r w:rsidRPr="00D75D12">
        <w:rPr>
          <w:rStyle w:val="Hipervnculo"/>
          <w:rFonts w:eastAsia="Calibri"/>
          <w:sz w:val="16"/>
          <w:szCs w:val="16"/>
          <w:lang w:eastAsia="es-CO"/>
        </w:rPr>
        <w:t>drntadministrativa@medicinalegal.gov.co</w:t>
      </w:r>
    </w:hyperlink>
    <w:r w:rsidRPr="00017993">
      <w:rPr>
        <w:rFonts w:eastAsia="Calibri"/>
        <w:color w:val="404040"/>
        <w:sz w:val="16"/>
        <w:szCs w:val="16"/>
        <w:lang w:eastAsia="es-CO"/>
      </w:rPr>
      <w:t>.</w:t>
    </w:r>
    <w:r>
      <w:rPr>
        <w:rFonts w:eastAsia="Calibri"/>
        <w:color w:val="404040"/>
        <w:sz w:val="16"/>
        <w:szCs w:val="16"/>
        <w:lang w:eastAsia="es-CO"/>
      </w:rPr>
      <w:t xml:space="preserve"> </w:t>
    </w:r>
  </w:p>
  <w:p w14:paraId="106B290F" w14:textId="77777777" w:rsidR="004D717D" w:rsidRDefault="004D717D" w:rsidP="004D717D">
    <w:pPr>
      <w:spacing w:after="0" w:line="240" w:lineRule="auto"/>
      <w:jc w:val="center"/>
      <w:rPr>
        <w:rFonts w:eastAsia="Calibri"/>
        <w:color w:val="404040"/>
        <w:sz w:val="16"/>
        <w:szCs w:val="16"/>
        <w:lang w:eastAsia="es-CO"/>
      </w:rPr>
    </w:pPr>
    <w:r w:rsidRPr="00017993">
      <w:rPr>
        <w:rFonts w:eastAsia="Calibri"/>
        <w:color w:val="404040"/>
        <w:sz w:val="16"/>
        <w:szCs w:val="16"/>
        <w:lang w:eastAsia="es-CO"/>
      </w:rPr>
      <w:t xml:space="preserve">Conmutadores 4069977/44 </w:t>
    </w:r>
    <w:hyperlink r:id="rId2" w:history="1">
      <w:r w:rsidRPr="00D75D12">
        <w:rPr>
          <w:rStyle w:val="Hipervnculo"/>
          <w:rFonts w:eastAsia="Calibri"/>
          <w:sz w:val="16"/>
          <w:szCs w:val="16"/>
          <w:lang w:eastAsia="es-CO"/>
        </w:rPr>
        <w:t>www.medicinalegal.gov.co</w:t>
      </w:r>
    </w:hyperlink>
  </w:p>
  <w:p w14:paraId="59AECE1D" w14:textId="2CD2F44B" w:rsidR="00B761F2" w:rsidRPr="00445F97" w:rsidRDefault="00B761F2" w:rsidP="004D717D">
    <w:pPr>
      <w:spacing w:after="0" w:line="240" w:lineRule="auto"/>
      <w:jc w:val="center"/>
      <w:rPr>
        <w:rFonts w:ascii="Calibri" w:eastAsia="Calibri" w:hAnsi="Calibri"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B6D6C" w14:textId="77777777" w:rsidR="00B761F2" w:rsidRDefault="00B761F2" w:rsidP="00445F97">
      <w:pPr>
        <w:spacing w:after="0" w:line="240" w:lineRule="auto"/>
      </w:pPr>
      <w:r>
        <w:separator/>
      </w:r>
    </w:p>
  </w:footnote>
  <w:footnote w:type="continuationSeparator" w:id="0">
    <w:p w14:paraId="428337F5" w14:textId="77777777" w:rsidR="00B761F2" w:rsidRDefault="00B761F2" w:rsidP="00445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22AF8" w14:textId="77777777" w:rsidR="00B761F2" w:rsidRPr="00445F97" w:rsidRDefault="00B761F2" w:rsidP="00445F97">
    <w:pPr>
      <w:tabs>
        <w:tab w:val="center" w:pos="4419"/>
        <w:tab w:val="right" w:pos="8838"/>
      </w:tabs>
      <w:spacing w:after="0" w:line="240" w:lineRule="auto"/>
      <w:jc w:val="right"/>
      <w:rPr>
        <w:rFonts w:eastAsia="Calibri"/>
        <w:sz w:val="18"/>
        <w:szCs w:val="16"/>
      </w:rPr>
    </w:pPr>
    <w:r w:rsidRPr="00445F97">
      <w:rPr>
        <w:rFonts w:ascii="Calibri" w:eastAsia="Calibri" w:hAnsi="Calibri" w:cs="Times New Roman"/>
        <w:noProof/>
        <w:sz w:val="24"/>
        <w:szCs w:val="22"/>
        <w:lang w:eastAsia="es-CO"/>
      </w:rPr>
      <w:drawing>
        <wp:anchor distT="0" distB="0" distL="0" distR="0" simplePos="0" relativeHeight="251659264" behindDoc="1" locked="0" layoutInCell="1" allowOverlap="1" wp14:anchorId="579FF920" wp14:editId="2F2533A4">
          <wp:simplePos x="0" y="0"/>
          <wp:positionH relativeFrom="margin">
            <wp:posOffset>2750185</wp:posOffset>
          </wp:positionH>
          <wp:positionV relativeFrom="page">
            <wp:posOffset>339354</wp:posOffset>
          </wp:positionV>
          <wp:extent cx="476885" cy="332740"/>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76885" cy="332740"/>
                  </a:xfrm>
                  <a:prstGeom prst="rect">
                    <a:avLst/>
                  </a:prstGeom>
                </pic:spPr>
              </pic:pic>
            </a:graphicData>
          </a:graphic>
        </wp:anchor>
      </w:drawing>
    </w:r>
  </w:p>
  <w:p w14:paraId="0FB71B74" w14:textId="77777777" w:rsidR="00B761F2" w:rsidRPr="00445F97" w:rsidRDefault="00B761F2" w:rsidP="00445F97">
    <w:pPr>
      <w:tabs>
        <w:tab w:val="center" w:pos="4419"/>
        <w:tab w:val="right" w:pos="8838"/>
      </w:tabs>
      <w:spacing w:after="0" w:line="240" w:lineRule="auto"/>
      <w:rPr>
        <w:rFonts w:eastAsia="Calibri"/>
        <w:sz w:val="18"/>
        <w:szCs w:val="16"/>
        <w:lang w:val="es-ES"/>
      </w:rPr>
    </w:pPr>
  </w:p>
  <w:p w14:paraId="7EA4DCD2" w14:textId="77777777" w:rsidR="00B761F2" w:rsidRPr="00445F97" w:rsidRDefault="00B761F2" w:rsidP="00445F97">
    <w:pPr>
      <w:tabs>
        <w:tab w:val="center" w:pos="4419"/>
        <w:tab w:val="right" w:pos="8838"/>
      </w:tabs>
      <w:spacing w:after="0" w:line="240" w:lineRule="auto"/>
      <w:rPr>
        <w:rFonts w:eastAsia="Calibri"/>
        <w:sz w:val="18"/>
        <w:szCs w:val="16"/>
        <w:lang w:val="es-ES"/>
      </w:rPr>
    </w:pPr>
  </w:p>
  <w:p w14:paraId="15B86086" w14:textId="77777777" w:rsidR="00B761F2" w:rsidRPr="00445F97" w:rsidRDefault="00B761F2" w:rsidP="00445F97">
    <w:pPr>
      <w:tabs>
        <w:tab w:val="center" w:pos="4419"/>
        <w:tab w:val="right" w:pos="8838"/>
      </w:tabs>
      <w:spacing w:after="0" w:line="240" w:lineRule="auto"/>
      <w:jc w:val="center"/>
      <w:rPr>
        <w:rFonts w:eastAsia="Calibri"/>
        <w:b/>
        <w:sz w:val="18"/>
        <w:szCs w:val="16"/>
        <w:lang w:val="es-ES"/>
      </w:rPr>
    </w:pPr>
    <w:r w:rsidRPr="00445F97">
      <w:rPr>
        <w:rFonts w:eastAsia="Calibri"/>
        <w:b/>
        <w:sz w:val="18"/>
        <w:szCs w:val="16"/>
        <w:lang w:val="es-ES"/>
      </w:rPr>
      <w:t>INSTITUTO NACIONAL DE MEDICINA LEGAL Y CIENCIAS FORENSES</w:t>
    </w:r>
  </w:p>
  <w:p w14:paraId="78040049" w14:textId="77777777" w:rsidR="00911915" w:rsidRDefault="00911915" w:rsidP="00445F97">
    <w:pPr>
      <w:tabs>
        <w:tab w:val="center" w:pos="4419"/>
        <w:tab w:val="right" w:pos="8838"/>
      </w:tabs>
      <w:spacing w:after="0" w:line="240" w:lineRule="auto"/>
      <w:jc w:val="center"/>
      <w:rPr>
        <w:rFonts w:eastAsia="Calibri"/>
        <w:sz w:val="18"/>
        <w:szCs w:val="16"/>
        <w:lang w:val="es-ES"/>
      </w:rPr>
    </w:pPr>
    <w:r w:rsidRPr="00911915">
      <w:rPr>
        <w:rFonts w:eastAsia="Calibri"/>
        <w:sz w:val="18"/>
        <w:szCs w:val="16"/>
        <w:lang w:val="es-ES"/>
      </w:rPr>
      <w:t xml:space="preserve">Dirección Regional Norte </w:t>
    </w:r>
  </w:p>
  <w:p w14:paraId="5259156A" w14:textId="54BC664C" w:rsidR="00B761F2" w:rsidRPr="00445F97" w:rsidRDefault="00B761F2" w:rsidP="00445F97">
    <w:pPr>
      <w:tabs>
        <w:tab w:val="center" w:pos="4419"/>
        <w:tab w:val="right" w:pos="8838"/>
      </w:tabs>
      <w:spacing w:after="0" w:line="240" w:lineRule="auto"/>
      <w:jc w:val="center"/>
      <w:rPr>
        <w:rFonts w:eastAsia="Calibri"/>
        <w:b/>
        <w:sz w:val="18"/>
        <w:szCs w:val="16"/>
        <w:lang w:val="es-ES"/>
      </w:rPr>
    </w:pPr>
    <w:r w:rsidRPr="002B0CF1">
      <w:rPr>
        <w:b/>
        <w:sz w:val="18"/>
        <w:szCs w:val="16"/>
        <w:lang w:val="es-ES"/>
      </w:rPr>
      <w:t xml:space="preserve">DOCUMENTO COMPLEMENTARIO INVITACIÓN PÚBLICA </w:t>
    </w:r>
    <w:proofErr w:type="spellStart"/>
    <w:r w:rsidRPr="002B0CF1">
      <w:rPr>
        <w:b/>
        <w:sz w:val="18"/>
        <w:szCs w:val="16"/>
        <w:lang w:val="es-ES"/>
      </w:rPr>
      <w:t>Nº</w:t>
    </w:r>
    <w:proofErr w:type="spellEnd"/>
    <w:r w:rsidRPr="002B0CF1">
      <w:rPr>
        <w:b/>
        <w:sz w:val="18"/>
        <w:szCs w:val="16"/>
        <w:lang w:val="es-ES"/>
      </w:rPr>
      <w:t xml:space="preserve"> MiC-</w:t>
    </w:r>
    <w:r w:rsidR="004D717D">
      <w:rPr>
        <w:b/>
        <w:sz w:val="18"/>
        <w:szCs w:val="16"/>
        <w:lang w:val="es-ES"/>
      </w:rPr>
      <w:t>0</w:t>
    </w:r>
    <w:r w:rsidR="003101E0">
      <w:rPr>
        <w:b/>
        <w:sz w:val="18"/>
        <w:szCs w:val="16"/>
        <w:lang w:val="es-ES"/>
      </w:rPr>
      <w:t>0</w:t>
    </w:r>
    <w:r w:rsidR="001F43CD">
      <w:rPr>
        <w:b/>
        <w:sz w:val="18"/>
        <w:szCs w:val="16"/>
        <w:lang w:val="es-ES"/>
      </w:rPr>
      <w:t>20</w:t>
    </w:r>
    <w:r>
      <w:rPr>
        <w:b/>
        <w:sz w:val="18"/>
        <w:szCs w:val="16"/>
        <w:lang w:val="es-ES"/>
      </w:rPr>
      <w:t>-</w:t>
    </w:r>
    <w:r w:rsidR="004D717D">
      <w:rPr>
        <w:b/>
        <w:sz w:val="18"/>
        <w:szCs w:val="16"/>
        <w:lang w:val="es-ES"/>
      </w:rPr>
      <w:t>DRNT</w:t>
    </w:r>
    <w:r>
      <w:rPr>
        <w:b/>
        <w:sz w:val="18"/>
        <w:szCs w:val="16"/>
        <w:lang w:val="es-ES"/>
      </w:rPr>
      <w:t>-202</w:t>
    </w:r>
    <w:r w:rsidR="003101E0">
      <w:rPr>
        <w:b/>
        <w:sz w:val="18"/>
        <w:szCs w:val="16"/>
        <w:lang w:val="es-ES"/>
      </w:rPr>
      <w:t>6</w:t>
    </w:r>
  </w:p>
  <w:p w14:paraId="3E975A5A" w14:textId="77777777" w:rsidR="00B761F2" w:rsidRPr="00445F97" w:rsidRDefault="00B761F2" w:rsidP="00445F97">
    <w:pPr>
      <w:tabs>
        <w:tab w:val="center" w:pos="4419"/>
        <w:tab w:val="right" w:pos="8838"/>
      </w:tabs>
      <w:spacing w:after="0" w:line="240" w:lineRule="auto"/>
      <w:jc w:val="center"/>
      <w:rPr>
        <w:rFonts w:eastAsia="Calibri"/>
        <w:sz w:val="16"/>
        <w:szCs w:val="16"/>
        <w:lang w:val="es-ES"/>
      </w:rPr>
    </w:pPr>
  </w:p>
  <w:p w14:paraId="4F71F62D" w14:textId="77777777" w:rsidR="00B761F2" w:rsidRDefault="00B761F2" w:rsidP="00DB5A91">
    <w:pPr>
      <w:tabs>
        <w:tab w:val="center" w:pos="4419"/>
        <w:tab w:val="right" w:pos="8838"/>
      </w:tabs>
      <w:spacing w:after="0" w:line="240" w:lineRule="auto"/>
      <w:jc w:val="right"/>
      <w:rPr>
        <w:rFonts w:eastAsia="Calibri"/>
        <w:b/>
        <w:bCs/>
        <w:sz w:val="16"/>
        <w:szCs w:val="16"/>
      </w:rPr>
    </w:pPr>
    <w:r w:rsidRPr="00445F97">
      <w:rPr>
        <w:rFonts w:eastAsia="Calibri"/>
        <w:sz w:val="16"/>
        <w:szCs w:val="16"/>
        <w:lang w:val="es-ES"/>
      </w:rPr>
      <w:t xml:space="preserve">Página </w:t>
    </w:r>
    <w:r w:rsidRPr="00445F97">
      <w:rPr>
        <w:rFonts w:eastAsia="Calibri"/>
        <w:b/>
        <w:bCs/>
        <w:sz w:val="16"/>
        <w:szCs w:val="16"/>
      </w:rPr>
      <w:fldChar w:fldCharType="begin"/>
    </w:r>
    <w:r w:rsidRPr="00445F97">
      <w:rPr>
        <w:rFonts w:eastAsia="Calibri"/>
        <w:b/>
        <w:bCs/>
        <w:sz w:val="16"/>
        <w:szCs w:val="16"/>
      </w:rPr>
      <w:instrText>PAGE</w:instrText>
    </w:r>
    <w:r w:rsidRPr="00445F97">
      <w:rPr>
        <w:rFonts w:eastAsia="Calibri"/>
        <w:b/>
        <w:bCs/>
        <w:sz w:val="16"/>
        <w:szCs w:val="16"/>
      </w:rPr>
      <w:fldChar w:fldCharType="separate"/>
    </w:r>
    <w:r>
      <w:rPr>
        <w:rFonts w:eastAsia="Calibri"/>
        <w:b/>
        <w:bCs/>
        <w:noProof/>
        <w:sz w:val="16"/>
        <w:szCs w:val="16"/>
      </w:rPr>
      <w:t>63</w:t>
    </w:r>
    <w:r w:rsidRPr="00445F97">
      <w:rPr>
        <w:rFonts w:eastAsia="Calibri"/>
        <w:b/>
        <w:bCs/>
        <w:sz w:val="16"/>
        <w:szCs w:val="16"/>
      </w:rPr>
      <w:fldChar w:fldCharType="end"/>
    </w:r>
    <w:r w:rsidRPr="00445F97">
      <w:rPr>
        <w:rFonts w:eastAsia="Calibri"/>
        <w:sz w:val="16"/>
        <w:szCs w:val="16"/>
        <w:lang w:val="es-ES"/>
      </w:rPr>
      <w:t xml:space="preserve"> de </w:t>
    </w:r>
    <w:r w:rsidRPr="00445F97">
      <w:rPr>
        <w:rFonts w:eastAsia="Calibri"/>
        <w:b/>
        <w:bCs/>
        <w:sz w:val="16"/>
        <w:szCs w:val="16"/>
      </w:rPr>
      <w:fldChar w:fldCharType="begin"/>
    </w:r>
    <w:r w:rsidRPr="00445F97">
      <w:rPr>
        <w:rFonts w:eastAsia="Calibri"/>
        <w:b/>
        <w:bCs/>
        <w:sz w:val="16"/>
        <w:szCs w:val="16"/>
      </w:rPr>
      <w:instrText>NUMPAGES</w:instrText>
    </w:r>
    <w:r w:rsidRPr="00445F97">
      <w:rPr>
        <w:rFonts w:eastAsia="Calibri"/>
        <w:b/>
        <w:bCs/>
        <w:sz w:val="16"/>
        <w:szCs w:val="16"/>
      </w:rPr>
      <w:fldChar w:fldCharType="separate"/>
    </w:r>
    <w:r>
      <w:rPr>
        <w:rFonts w:eastAsia="Calibri"/>
        <w:b/>
        <w:bCs/>
        <w:noProof/>
        <w:sz w:val="16"/>
        <w:szCs w:val="16"/>
      </w:rPr>
      <w:t>63</w:t>
    </w:r>
    <w:r w:rsidRPr="00445F97">
      <w:rPr>
        <w:rFonts w:eastAsia="Calibri"/>
        <w:b/>
        <w:bCs/>
        <w:sz w:val="16"/>
        <w:szCs w:val="16"/>
      </w:rPr>
      <w:fldChar w:fldCharType="end"/>
    </w:r>
  </w:p>
  <w:p w14:paraId="61FE0120" w14:textId="77777777" w:rsidR="00B761F2" w:rsidRPr="00DB5A91" w:rsidRDefault="00B761F2" w:rsidP="00DB5A91">
    <w:pPr>
      <w:tabs>
        <w:tab w:val="center" w:pos="4419"/>
        <w:tab w:val="right" w:pos="8838"/>
      </w:tabs>
      <w:spacing w:after="0" w:line="240" w:lineRule="auto"/>
      <w:jc w:val="right"/>
      <w:rPr>
        <w:rFonts w:eastAsia="Calibri"/>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CBF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46E45"/>
    <w:multiLevelType w:val="hybridMultilevel"/>
    <w:tmpl w:val="1966DF1C"/>
    <w:lvl w:ilvl="0" w:tplc="FA288852">
      <w:start w:val="1"/>
      <w:numFmt w:val="decimal"/>
      <w:lvlText w:val="%1."/>
      <w:lvlJc w:val="left"/>
      <w:pPr>
        <w:ind w:left="927" w:hanging="360"/>
      </w:pPr>
      <w:rPr>
        <w:rFonts w:hint="default"/>
      </w:rPr>
    </w:lvl>
    <w:lvl w:ilvl="1" w:tplc="200A0019" w:tentative="1">
      <w:start w:val="1"/>
      <w:numFmt w:val="lowerLetter"/>
      <w:lvlText w:val="%2."/>
      <w:lvlJc w:val="left"/>
      <w:pPr>
        <w:ind w:left="1647" w:hanging="360"/>
      </w:pPr>
    </w:lvl>
    <w:lvl w:ilvl="2" w:tplc="200A001B" w:tentative="1">
      <w:start w:val="1"/>
      <w:numFmt w:val="lowerRoman"/>
      <w:lvlText w:val="%3."/>
      <w:lvlJc w:val="right"/>
      <w:pPr>
        <w:ind w:left="2367" w:hanging="180"/>
      </w:pPr>
    </w:lvl>
    <w:lvl w:ilvl="3" w:tplc="200A000F" w:tentative="1">
      <w:start w:val="1"/>
      <w:numFmt w:val="decimal"/>
      <w:lvlText w:val="%4."/>
      <w:lvlJc w:val="left"/>
      <w:pPr>
        <w:ind w:left="3087" w:hanging="360"/>
      </w:pPr>
    </w:lvl>
    <w:lvl w:ilvl="4" w:tplc="200A0019" w:tentative="1">
      <w:start w:val="1"/>
      <w:numFmt w:val="lowerLetter"/>
      <w:lvlText w:val="%5."/>
      <w:lvlJc w:val="left"/>
      <w:pPr>
        <w:ind w:left="3807" w:hanging="360"/>
      </w:pPr>
    </w:lvl>
    <w:lvl w:ilvl="5" w:tplc="200A001B" w:tentative="1">
      <w:start w:val="1"/>
      <w:numFmt w:val="lowerRoman"/>
      <w:lvlText w:val="%6."/>
      <w:lvlJc w:val="right"/>
      <w:pPr>
        <w:ind w:left="4527" w:hanging="180"/>
      </w:pPr>
    </w:lvl>
    <w:lvl w:ilvl="6" w:tplc="200A000F" w:tentative="1">
      <w:start w:val="1"/>
      <w:numFmt w:val="decimal"/>
      <w:lvlText w:val="%7."/>
      <w:lvlJc w:val="left"/>
      <w:pPr>
        <w:ind w:left="5247" w:hanging="360"/>
      </w:pPr>
    </w:lvl>
    <w:lvl w:ilvl="7" w:tplc="200A0019" w:tentative="1">
      <w:start w:val="1"/>
      <w:numFmt w:val="lowerLetter"/>
      <w:lvlText w:val="%8."/>
      <w:lvlJc w:val="left"/>
      <w:pPr>
        <w:ind w:left="5967" w:hanging="360"/>
      </w:pPr>
    </w:lvl>
    <w:lvl w:ilvl="8" w:tplc="200A001B" w:tentative="1">
      <w:start w:val="1"/>
      <w:numFmt w:val="lowerRoman"/>
      <w:lvlText w:val="%9."/>
      <w:lvlJc w:val="right"/>
      <w:pPr>
        <w:ind w:left="6687" w:hanging="180"/>
      </w:pPr>
    </w:lvl>
  </w:abstractNum>
  <w:abstractNum w:abstractNumId="2" w15:restartNumberingAfterBreak="0">
    <w:nsid w:val="01EA2435"/>
    <w:multiLevelType w:val="hybridMultilevel"/>
    <w:tmpl w:val="F27ADE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0B2EFA"/>
    <w:multiLevelType w:val="multilevel"/>
    <w:tmpl w:val="D1CAB32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BC31D1"/>
    <w:multiLevelType w:val="multilevel"/>
    <w:tmpl w:val="E6FCED84"/>
    <w:lvl w:ilvl="0">
      <w:start w:val="2"/>
      <w:numFmt w:val="decimal"/>
      <w:lvlText w:val="%1"/>
      <w:lvlJc w:val="left"/>
      <w:pPr>
        <w:ind w:left="1101" w:hanging="351"/>
      </w:pPr>
      <w:rPr>
        <w:rFonts w:hint="default"/>
        <w:lang w:val="es-ES" w:eastAsia="en-US" w:bidi="ar-SA"/>
      </w:rPr>
    </w:lvl>
    <w:lvl w:ilvl="1">
      <w:start w:val="1"/>
      <w:numFmt w:val="decimal"/>
      <w:lvlText w:val="%1.%2."/>
      <w:lvlJc w:val="left"/>
      <w:pPr>
        <w:ind w:left="1101" w:hanging="351"/>
      </w:pPr>
      <w:rPr>
        <w:rFonts w:ascii="Arial" w:eastAsia="Arial" w:hAnsi="Arial" w:cs="Arial" w:hint="default"/>
        <w:b/>
        <w:bCs/>
        <w:spacing w:val="-1"/>
        <w:w w:val="97"/>
        <w:sz w:val="20"/>
        <w:szCs w:val="18"/>
        <w:lang w:val="es-ES" w:eastAsia="en-US" w:bidi="ar-SA"/>
      </w:rPr>
    </w:lvl>
    <w:lvl w:ilvl="2">
      <w:start w:val="1"/>
      <w:numFmt w:val="decimal"/>
      <w:lvlText w:val="%1.%2.%3."/>
      <w:lvlJc w:val="left"/>
      <w:pPr>
        <w:ind w:left="1809" w:hanging="1059"/>
      </w:pPr>
      <w:rPr>
        <w:rFonts w:ascii="Arial" w:eastAsia="Arial" w:hAnsi="Arial" w:cs="Arial" w:hint="default"/>
        <w:b/>
        <w:bCs/>
        <w:spacing w:val="-1"/>
        <w:w w:val="97"/>
        <w:sz w:val="20"/>
        <w:szCs w:val="18"/>
        <w:lang w:val="es-ES" w:eastAsia="en-US" w:bidi="ar-SA"/>
      </w:rPr>
    </w:lvl>
    <w:lvl w:ilvl="3">
      <w:start w:val="1"/>
      <w:numFmt w:val="decimal"/>
      <w:lvlText w:val="%1.%2.%3.%4."/>
      <w:lvlJc w:val="left"/>
      <w:pPr>
        <w:ind w:left="1809" w:hanging="1059"/>
        <w:jc w:val="right"/>
      </w:pPr>
      <w:rPr>
        <w:rFonts w:ascii="Arial" w:eastAsia="Arial" w:hAnsi="Arial" w:cs="Arial" w:hint="default"/>
        <w:b/>
        <w:bCs/>
        <w:spacing w:val="-3"/>
        <w:w w:val="97"/>
        <w:sz w:val="18"/>
        <w:szCs w:val="18"/>
        <w:lang w:val="es-ES" w:eastAsia="en-US" w:bidi="ar-SA"/>
      </w:rPr>
    </w:lvl>
    <w:lvl w:ilvl="4">
      <w:start w:val="1"/>
      <w:numFmt w:val="decimal"/>
      <w:lvlText w:val="%5."/>
      <w:lvlJc w:val="left"/>
      <w:pPr>
        <w:ind w:left="1535" w:hanging="428"/>
      </w:pPr>
      <w:rPr>
        <w:rFonts w:ascii="Arial" w:eastAsia="Arial" w:hAnsi="Arial" w:cs="Arial" w:hint="default"/>
        <w:b/>
        <w:bCs/>
        <w:w w:val="97"/>
        <w:sz w:val="18"/>
        <w:szCs w:val="20"/>
        <w:lang w:val="es-ES" w:eastAsia="en-US" w:bidi="ar-SA"/>
      </w:rPr>
    </w:lvl>
    <w:lvl w:ilvl="5">
      <w:numFmt w:val="bullet"/>
      <w:lvlText w:val="•"/>
      <w:lvlJc w:val="left"/>
      <w:pPr>
        <w:ind w:left="1811" w:hanging="286"/>
      </w:pPr>
      <w:rPr>
        <w:rFonts w:ascii="Arial MT" w:eastAsia="Arial MT" w:hAnsi="Arial MT" w:cs="Arial MT" w:hint="default"/>
        <w:w w:val="100"/>
        <w:sz w:val="18"/>
        <w:szCs w:val="18"/>
        <w:lang w:val="es-ES" w:eastAsia="en-US" w:bidi="ar-SA"/>
      </w:rPr>
    </w:lvl>
    <w:lvl w:ilvl="6">
      <w:numFmt w:val="bullet"/>
      <w:lvlText w:val="•"/>
      <w:lvlJc w:val="left"/>
      <w:pPr>
        <w:ind w:left="5698" w:hanging="286"/>
      </w:pPr>
      <w:rPr>
        <w:rFonts w:hint="default"/>
        <w:lang w:val="es-ES" w:eastAsia="en-US" w:bidi="ar-SA"/>
      </w:rPr>
    </w:lvl>
    <w:lvl w:ilvl="7">
      <w:numFmt w:val="bullet"/>
      <w:lvlText w:val="•"/>
      <w:lvlJc w:val="left"/>
      <w:pPr>
        <w:ind w:left="6991" w:hanging="286"/>
      </w:pPr>
      <w:rPr>
        <w:rFonts w:hint="default"/>
        <w:lang w:val="es-ES" w:eastAsia="en-US" w:bidi="ar-SA"/>
      </w:rPr>
    </w:lvl>
    <w:lvl w:ilvl="8">
      <w:numFmt w:val="bullet"/>
      <w:lvlText w:val="•"/>
      <w:lvlJc w:val="left"/>
      <w:pPr>
        <w:ind w:left="8284" w:hanging="286"/>
      </w:pPr>
      <w:rPr>
        <w:rFonts w:hint="default"/>
        <w:lang w:val="es-ES" w:eastAsia="en-US" w:bidi="ar-SA"/>
      </w:rPr>
    </w:lvl>
  </w:abstractNum>
  <w:abstractNum w:abstractNumId="5" w15:restartNumberingAfterBreak="0">
    <w:nsid w:val="19A461D2"/>
    <w:multiLevelType w:val="hybridMultilevel"/>
    <w:tmpl w:val="E55A71BC"/>
    <w:lvl w:ilvl="0" w:tplc="99480B40">
      <w:numFmt w:val="bullet"/>
      <w:lvlText w:val=""/>
      <w:lvlJc w:val="left"/>
      <w:pPr>
        <w:ind w:left="1386" w:hanging="360"/>
      </w:pPr>
      <w:rPr>
        <w:rFonts w:ascii="Symbol" w:eastAsia="Symbol" w:hAnsi="Symbol" w:cs="Symbol" w:hint="default"/>
        <w:w w:val="100"/>
        <w:sz w:val="18"/>
        <w:szCs w:val="18"/>
        <w:lang w:val="es-ES" w:eastAsia="en-US" w:bidi="ar-SA"/>
      </w:rPr>
    </w:lvl>
    <w:lvl w:ilvl="1" w:tplc="D7AC8CA4">
      <w:numFmt w:val="bullet"/>
      <w:lvlText w:val="•"/>
      <w:lvlJc w:val="left"/>
      <w:pPr>
        <w:ind w:left="2328" w:hanging="360"/>
      </w:pPr>
      <w:rPr>
        <w:rFonts w:hint="default"/>
        <w:lang w:val="es-ES" w:eastAsia="en-US" w:bidi="ar-SA"/>
      </w:rPr>
    </w:lvl>
    <w:lvl w:ilvl="2" w:tplc="F356F260">
      <w:numFmt w:val="bullet"/>
      <w:lvlText w:val="•"/>
      <w:lvlJc w:val="left"/>
      <w:pPr>
        <w:ind w:left="3277" w:hanging="360"/>
      </w:pPr>
      <w:rPr>
        <w:rFonts w:hint="default"/>
        <w:lang w:val="es-ES" w:eastAsia="en-US" w:bidi="ar-SA"/>
      </w:rPr>
    </w:lvl>
    <w:lvl w:ilvl="3" w:tplc="F1025960">
      <w:numFmt w:val="bullet"/>
      <w:lvlText w:val="•"/>
      <w:lvlJc w:val="left"/>
      <w:pPr>
        <w:ind w:left="4226" w:hanging="360"/>
      </w:pPr>
      <w:rPr>
        <w:rFonts w:hint="default"/>
        <w:lang w:val="es-ES" w:eastAsia="en-US" w:bidi="ar-SA"/>
      </w:rPr>
    </w:lvl>
    <w:lvl w:ilvl="4" w:tplc="3DCE7B1C">
      <w:numFmt w:val="bullet"/>
      <w:lvlText w:val="•"/>
      <w:lvlJc w:val="left"/>
      <w:pPr>
        <w:ind w:left="5175" w:hanging="360"/>
      </w:pPr>
      <w:rPr>
        <w:rFonts w:hint="default"/>
        <w:lang w:val="es-ES" w:eastAsia="en-US" w:bidi="ar-SA"/>
      </w:rPr>
    </w:lvl>
    <w:lvl w:ilvl="5" w:tplc="65421334">
      <w:numFmt w:val="bullet"/>
      <w:lvlText w:val="•"/>
      <w:lvlJc w:val="left"/>
      <w:pPr>
        <w:ind w:left="6124" w:hanging="360"/>
      </w:pPr>
      <w:rPr>
        <w:rFonts w:hint="default"/>
        <w:lang w:val="es-ES" w:eastAsia="en-US" w:bidi="ar-SA"/>
      </w:rPr>
    </w:lvl>
    <w:lvl w:ilvl="6" w:tplc="2996EBC6">
      <w:numFmt w:val="bullet"/>
      <w:lvlText w:val="•"/>
      <w:lvlJc w:val="left"/>
      <w:pPr>
        <w:ind w:left="7073" w:hanging="360"/>
      </w:pPr>
      <w:rPr>
        <w:rFonts w:hint="default"/>
        <w:lang w:val="es-ES" w:eastAsia="en-US" w:bidi="ar-SA"/>
      </w:rPr>
    </w:lvl>
    <w:lvl w:ilvl="7" w:tplc="C4C8C7FE">
      <w:numFmt w:val="bullet"/>
      <w:lvlText w:val="•"/>
      <w:lvlJc w:val="left"/>
      <w:pPr>
        <w:ind w:left="8022" w:hanging="360"/>
      </w:pPr>
      <w:rPr>
        <w:rFonts w:hint="default"/>
        <w:lang w:val="es-ES" w:eastAsia="en-US" w:bidi="ar-SA"/>
      </w:rPr>
    </w:lvl>
    <w:lvl w:ilvl="8" w:tplc="FCD4FA0E">
      <w:numFmt w:val="bullet"/>
      <w:lvlText w:val="•"/>
      <w:lvlJc w:val="left"/>
      <w:pPr>
        <w:ind w:left="8971" w:hanging="360"/>
      </w:pPr>
      <w:rPr>
        <w:rFonts w:hint="default"/>
        <w:lang w:val="es-ES" w:eastAsia="en-US" w:bidi="ar-SA"/>
      </w:rPr>
    </w:lvl>
  </w:abstractNum>
  <w:abstractNum w:abstractNumId="6" w15:restartNumberingAfterBreak="0">
    <w:nsid w:val="22252CB6"/>
    <w:multiLevelType w:val="hybridMultilevel"/>
    <w:tmpl w:val="170EB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BE4066"/>
    <w:multiLevelType w:val="hybridMultilevel"/>
    <w:tmpl w:val="FE909E20"/>
    <w:lvl w:ilvl="0" w:tplc="A60E10D0">
      <w:start w:val="1"/>
      <w:numFmt w:val="lowerLetter"/>
      <w:lvlText w:val="%1."/>
      <w:lvlJc w:val="left"/>
      <w:pPr>
        <w:ind w:left="532" w:hanging="142"/>
      </w:pPr>
      <w:rPr>
        <w:rFonts w:ascii="Arial" w:eastAsia="Arial MT" w:hAnsi="Arial" w:cs="Arial" w:hint="default"/>
        <w:b w:val="0"/>
        <w:bCs/>
        <w:w w:val="100"/>
        <w:sz w:val="20"/>
        <w:szCs w:val="18"/>
        <w:lang w:val="es-ES" w:eastAsia="en-US" w:bidi="ar-SA"/>
      </w:rPr>
    </w:lvl>
    <w:lvl w:ilvl="1" w:tplc="FDEE5252">
      <w:start w:val="1"/>
      <w:numFmt w:val="lowerLetter"/>
      <w:lvlText w:val="%2."/>
      <w:lvlJc w:val="left"/>
      <w:pPr>
        <w:ind w:left="1036" w:hanging="363"/>
      </w:pPr>
      <w:rPr>
        <w:rFonts w:ascii="Arial MT" w:eastAsia="Arial MT" w:hAnsi="Arial MT" w:cs="Arial MT" w:hint="default"/>
        <w:w w:val="100"/>
        <w:sz w:val="18"/>
        <w:szCs w:val="18"/>
        <w:lang w:val="es-ES" w:eastAsia="en-US" w:bidi="ar-SA"/>
      </w:rPr>
    </w:lvl>
    <w:lvl w:ilvl="2" w:tplc="7B9ED17E">
      <w:start w:val="1"/>
      <w:numFmt w:val="decimal"/>
      <w:lvlText w:val="%3."/>
      <w:lvlJc w:val="left"/>
      <w:pPr>
        <w:ind w:left="4205" w:hanging="348"/>
      </w:pPr>
      <w:rPr>
        <w:rFonts w:ascii="Arial" w:eastAsia="Arial" w:hAnsi="Arial" w:cs="Arial" w:hint="default"/>
        <w:b/>
        <w:bCs/>
        <w:w w:val="100"/>
        <w:sz w:val="18"/>
        <w:szCs w:val="18"/>
        <w:lang w:val="es-ES" w:eastAsia="en-US" w:bidi="ar-SA"/>
      </w:rPr>
    </w:lvl>
    <w:lvl w:ilvl="3" w:tplc="63AAC5F2">
      <w:numFmt w:val="bullet"/>
      <w:lvlText w:val="•"/>
      <w:lvlJc w:val="left"/>
      <w:pPr>
        <w:ind w:left="5033" w:hanging="348"/>
      </w:pPr>
      <w:rPr>
        <w:rFonts w:hint="default"/>
        <w:lang w:val="es-ES" w:eastAsia="en-US" w:bidi="ar-SA"/>
      </w:rPr>
    </w:lvl>
    <w:lvl w:ilvl="4" w:tplc="642ECE72">
      <w:numFmt w:val="bullet"/>
      <w:lvlText w:val="•"/>
      <w:lvlJc w:val="left"/>
      <w:pPr>
        <w:ind w:left="5867" w:hanging="348"/>
      </w:pPr>
      <w:rPr>
        <w:rFonts w:hint="default"/>
        <w:lang w:val="es-ES" w:eastAsia="en-US" w:bidi="ar-SA"/>
      </w:rPr>
    </w:lvl>
    <w:lvl w:ilvl="5" w:tplc="7BCE012A">
      <w:numFmt w:val="bullet"/>
      <w:lvlText w:val="•"/>
      <w:lvlJc w:val="left"/>
      <w:pPr>
        <w:ind w:left="6701" w:hanging="348"/>
      </w:pPr>
      <w:rPr>
        <w:rFonts w:hint="default"/>
        <w:lang w:val="es-ES" w:eastAsia="en-US" w:bidi="ar-SA"/>
      </w:rPr>
    </w:lvl>
    <w:lvl w:ilvl="6" w:tplc="EA72C788">
      <w:numFmt w:val="bullet"/>
      <w:lvlText w:val="•"/>
      <w:lvlJc w:val="left"/>
      <w:pPr>
        <w:ind w:left="7534" w:hanging="348"/>
      </w:pPr>
      <w:rPr>
        <w:rFonts w:hint="default"/>
        <w:lang w:val="es-ES" w:eastAsia="en-US" w:bidi="ar-SA"/>
      </w:rPr>
    </w:lvl>
    <w:lvl w:ilvl="7" w:tplc="6902DAA4">
      <w:numFmt w:val="bullet"/>
      <w:lvlText w:val="•"/>
      <w:lvlJc w:val="left"/>
      <w:pPr>
        <w:ind w:left="8368" w:hanging="348"/>
      </w:pPr>
      <w:rPr>
        <w:rFonts w:hint="default"/>
        <w:lang w:val="es-ES" w:eastAsia="en-US" w:bidi="ar-SA"/>
      </w:rPr>
    </w:lvl>
    <w:lvl w:ilvl="8" w:tplc="5A60834A">
      <w:numFmt w:val="bullet"/>
      <w:lvlText w:val="•"/>
      <w:lvlJc w:val="left"/>
      <w:pPr>
        <w:ind w:left="9202" w:hanging="348"/>
      </w:pPr>
      <w:rPr>
        <w:rFonts w:hint="default"/>
        <w:lang w:val="es-ES" w:eastAsia="en-US" w:bidi="ar-SA"/>
      </w:rPr>
    </w:lvl>
  </w:abstractNum>
  <w:abstractNum w:abstractNumId="8" w15:restartNumberingAfterBreak="0">
    <w:nsid w:val="326B7442"/>
    <w:multiLevelType w:val="multilevel"/>
    <w:tmpl w:val="B568E828"/>
    <w:lvl w:ilvl="0">
      <w:start w:val="2"/>
      <w:numFmt w:val="decimal"/>
      <w:lvlText w:val="%1"/>
      <w:lvlJc w:val="left"/>
      <w:pPr>
        <w:ind w:left="390" w:hanging="1069"/>
      </w:pPr>
      <w:rPr>
        <w:rFonts w:hint="default"/>
        <w:lang w:val="es-ES" w:eastAsia="en-US" w:bidi="ar-SA"/>
      </w:rPr>
    </w:lvl>
    <w:lvl w:ilvl="1">
      <w:start w:val="2"/>
      <w:numFmt w:val="decimal"/>
      <w:lvlText w:val="%1.%2"/>
      <w:lvlJc w:val="left"/>
      <w:pPr>
        <w:ind w:left="390" w:hanging="1069"/>
      </w:pPr>
      <w:rPr>
        <w:rFonts w:hint="default"/>
        <w:lang w:val="es-ES" w:eastAsia="en-US" w:bidi="ar-SA"/>
      </w:rPr>
    </w:lvl>
    <w:lvl w:ilvl="2">
      <w:start w:val="1"/>
      <w:numFmt w:val="decimal"/>
      <w:lvlText w:val="%1.%2.%3"/>
      <w:lvlJc w:val="left"/>
      <w:pPr>
        <w:ind w:left="390" w:hanging="1069"/>
      </w:pPr>
      <w:rPr>
        <w:rFonts w:hint="default"/>
        <w:lang w:val="es-ES" w:eastAsia="en-US" w:bidi="ar-SA"/>
      </w:rPr>
    </w:lvl>
    <w:lvl w:ilvl="3">
      <w:start w:val="2"/>
      <w:numFmt w:val="decimal"/>
      <w:lvlText w:val="%1.%2.%3.%4"/>
      <w:lvlJc w:val="left"/>
      <w:pPr>
        <w:ind w:left="390" w:hanging="1069"/>
      </w:pPr>
      <w:rPr>
        <w:rFonts w:hint="default"/>
        <w:lang w:val="es-ES" w:eastAsia="en-US" w:bidi="ar-SA"/>
      </w:rPr>
    </w:lvl>
    <w:lvl w:ilvl="4">
      <w:start w:val="1"/>
      <w:numFmt w:val="decimal"/>
      <w:lvlText w:val="%1.%2.%3.%4.%5"/>
      <w:lvlJc w:val="left"/>
      <w:pPr>
        <w:ind w:left="390" w:hanging="1069"/>
      </w:pPr>
      <w:rPr>
        <w:rFonts w:hint="default"/>
        <w:lang w:val="es-ES" w:eastAsia="en-US" w:bidi="ar-SA"/>
      </w:rPr>
    </w:lvl>
    <w:lvl w:ilvl="5">
      <w:start w:val="5"/>
      <w:numFmt w:val="decimal"/>
      <w:lvlText w:val="%1.%2.%3.%4.%5.%6"/>
      <w:lvlJc w:val="left"/>
      <w:pPr>
        <w:ind w:left="390" w:hanging="1069"/>
      </w:pPr>
      <w:rPr>
        <w:rFonts w:hint="default"/>
        <w:lang w:val="es-ES" w:eastAsia="en-US" w:bidi="ar-SA"/>
      </w:rPr>
    </w:lvl>
    <w:lvl w:ilvl="6">
      <w:start w:val="2"/>
      <w:numFmt w:val="decimal"/>
      <w:lvlText w:val="%1.%2.%3.%4.%5.%6.%7"/>
      <w:lvlJc w:val="left"/>
      <w:pPr>
        <w:ind w:left="390" w:hanging="1069"/>
      </w:pPr>
      <w:rPr>
        <w:rFonts w:ascii="Arial MT" w:eastAsia="Arial MT" w:hAnsi="Arial MT" w:cs="Arial MT" w:hint="default"/>
        <w:spacing w:val="-2"/>
        <w:w w:val="99"/>
        <w:sz w:val="18"/>
        <w:szCs w:val="18"/>
        <w:lang w:val="es-ES" w:eastAsia="en-US" w:bidi="ar-SA"/>
      </w:rPr>
    </w:lvl>
    <w:lvl w:ilvl="7">
      <w:start w:val="1"/>
      <w:numFmt w:val="decimal"/>
      <w:lvlText w:val="%8."/>
      <w:lvlJc w:val="left"/>
      <w:pPr>
        <w:ind w:left="1101" w:hanging="351"/>
      </w:pPr>
      <w:rPr>
        <w:rFonts w:ascii="Arial" w:eastAsia="Arial" w:hAnsi="Arial" w:cs="Arial" w:hint="default"/>
        <w:b/>
        <w:bCs/>
        <w:w w:val="100"/>
        <w:sz w:val="18"/>
        <w:szCs w:val="18"/>
        <w:lang w:val="es-ES" w:eastAsia="en-US" w:bidi="ar-SA"/>
      </w:rPr>
    </w:lvl>
    <w:lvl w:ilvl="8">
      <w:numFmt w:val="bullet"/>
      <w:lvlText w:val="•"/>
      <w:lvlJc w:val="left"/>
      <w:pPr>
        <w:ind w:left="8698" w:hanging="351"/>
      </w:pPr>
      <w:rPr>
        <w:rFonts w:hint="default"/>
        <w:lang w:val="es-ES" w:eastAsia="en-US" w:bidi="ar-SA"/>
      </w:rPr>
    </w:lvl>
  </w:abstractNum>
  <w:abstractNum w:abstractNumId="9" w15:restartNumberingAfterBreak="0">
    <w:nsid w:val="380317B5"/>
    <w:multiLevelType w:val="hybridMultilevel"/>
    <w:tmpl w:val="21344CA4"/>
    <w:lvl w:ilvl="0" w:tplc="FC501242">
      <w:start w:val="1"/>
      <w:numFmt w:val="lowerLetter"/>
      <w:lvlText w:val="%1."/>
      <w:lvlJc w:val="left"/>
      <w:pPr>
        <w:tabs>
          <w:tab w:val="num" w:pos="720"/>
        </w:tabs>
        <w:ind w:left="720" w:hanging="360"/>
      </w:pPr>
      <w:rPr>
        <w:rFonts w:hint="default"/>
        <w:b w:val="0"/>
        <w:color w:val="auto"/>
      </w:rPr>
    </w:lvl>
    <w:lvl w:ilvl="1" w:tplc="0C0A001B">
      <w:start w:val="1"/>
      <w:numFmt w:val="lowerRoman"/>
      <w:lvlText w:val="%2."/>
      <w:lvlJc w:val="right"/>
      <w:pPr>
        <w:tabs>
          <w:tab w:val="num" w:pos="1440"/>
        </w:tabs>
        <w:ind w:left="1440" w:hanging="360"/>
      </w:pPr>
      <w:rPr>
        <w:rFonts w:hint="default"/>
        <w:color w:val="auto"/>
      </w:rPr>
    </w:lvl>
    <w:lvl w:ilvl="2" w:tplc="747A0290">
      <w:start w:val="1"/>
      <w:numFmt w:val="lowerRoman"/>
      <w:lvlText w:val="(%3)"/>
      <w:lvlJc w:val="left"/>
      <w:pPr>
        <w:tabs>
          <w:tab w:val="num" w:pos="2880"/>
        </w:tabs>
        <w:ind w:left="2880" w:hanging="1080"/>
      </w:pPr>
      <w:rPr>
        <w:rFonts w:hint="default"/>
      </w:rPr>
    </w:lvl>
    <w:lvl w:ilvl="3" w:tplc="4ADE761E">
      <w:start w:val="1"/>
      <w:numFmt w:val="decimal"/>
      <w:lvlText w:val="%4."/>
      <w:lvlJc w:val="left"/>
      <w:pPr>
        <w:tabs>
          <w:tab w:val="num" w:pos="2880"/>
        </w:tabs>
        <w:ind w:left="2880" w:hanging="360"/>
      </w:pPr>
      <w:rPr>
        <w:rFonts w:hint="default"/>
      </w:rPr>
    </w:lvl>
    <w:lvl w:ilvl="4" w:tplc="7ED66D64">
      <w:start w:val="1"/>
      <w:numFmt w:val="decimal"/>
      <w:lvlText w:val="%5)"/>
      <w:lvlJc w:val="left"/>
      <w:pPr>
        <w:ind w:left="3600" w:hanging="360"/>
      </w:pPr>
      <w:rPr>
        <w:rFonts w:hint="default"/>
      </w:rPr>
    </w:lvl>
    <w:lvl w:ilvl="5" w:tplc="B1E88050">
      <w:start w:val="1"/>
      <w:numFmt w:val="decimal"/>
      <w:lvlText w:val="%6.)"/>
      <w:lvlJc w:val="left"/>
      <w:pPr>
        <w:ind w:left="4320" w:hanging="360"/>
      </w:pPr>
      <w:rPr>
        <w:rFonts w:hint="default"/>
      </w:rPr>
    </w:lvl>
    <w:lvl w:ilvl="6" w:tplc="834A4BB2">
      <w:start w:val="1"/>
      <w:numFmt w:val="upperLetter"/>
      <w:lvlText w:val="%7)"/>
      <w:lvlJc w:val="left"/>
      <w:pPr>
        <w:ind w:left="5040" w:hanging="360"/>
      </w:pPr>
      <w:rPr>
        <w:rFonts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E83B03"/>
    <w:multiLevelType w:val="hybridMultilevel"/>
    <w:tmpl w:val="5638286E"/>
    <w:lvl w:ilvl="0" w:tplc="0C08CC9E">
      <w:start w:val="1"/>
      <w:numFmt w:val="decimal"/>
      <w:lvlText w:val="%1."/>
      <w:lvlJc w:val="left"/>
      <w:pPr>
        <w:ind w:left="927" w:hanging="360"/>
      </w:pPr>
      <w:rPr>
        <w:rFonts w:hint="default"/>
      </w:rPr>
    </w:lvl>
    <w:lvl w:ilvl="1" w:tplc="200A0019" w:tentative="1">
      <w:start w:val="1"/>
      <w:numFmt w:val="lowerLetter"/>
      <w:lvlText w:val="%2."/>
      <w:lvlJc w:val="left"/>
      <w:pPr>
        <w:ind w:left="1647" w:hanging="360"/>
      </w:pPr>
    </w:lvl>
    <w:lvl w:ilvl="2" w:tplc="200A001B" w:tentative="1">
      <w:start w:val="1"/>
      <w:numFmt w:val="lowerRoman"/>
      <w:lvlText w:val="%3."/>
      <w:lvlJc w:val="right"/>
      <w:pPr>
        <w:ind w:left="2367" w:hanging="180"/>
      </w:pPr>
    </w:lvl>
    <w:lvl w:ilvl="3" w:tplc="200A000F" w:tentative="1">
      <w:start w:val="1"/>
      <w:numFmt w:val="decimal"/>
      <w:lvlText w:val="%4."/>
      <w:lvlJc w:val="left"/>
      <w:pPr>
        <w:ind w:left="3087" w:hanging="360"/>
      </w:pPr>
    </w:lvl>
    <w:lvl w:ilvl="4" w:tplc="200A0019" w:tentative="1">
      <w:start w:val="1"/>
      <w:numFmt w:val="lowerLetter"/>
      <w:lvlText w:val="%5."/>
      <w:lvlJc w:val="left"/>
      <w:pPr>
        <w:ind w:left="3807" w:hanging="360"/>
      </w:pPr>
    </w:lvl>
    <w:lvl w:ilvl="5" w:tplc="200A001B" w:tentative="1">
      <w:start w:val="1"/>
      <w:numFmt w:val="lowerRoman"/>
      <w:lvlText w:val="%6."/>
      <w:lvlJc w:val="right"/>
      <w:pPr>
        <w:ind w:left="4527" w:hanging="180"/>
      </w:pPr>
    </w:lvl>
    <w:lvl w:ilvl="6" w:tplc="200A000F" w:tentative="1">
      <w:start w:val="1"/>
      <w:numFmt w:val="decimal"/>
      <w:lvlText w:val="%7."/>
      <w:lvlJc w:val="left"/>
      <w:pPr>
        <w:ind w:left="5247" w:hanging="360"/>
      </w:pPr>
    </w:lvl>
    <w:lvl w:ilvl="7" w:tplc="200A0019" w:tentative="1">
      <w:start w:val="1"/>
      <w:numFmt w:val="lowerLetter"/>
      <w:lvlText w:val="%8."/>
      <w:lvlJc w:val="left"/>
      <w:pPr>
        <w:ind w:left="5967" w:hanging="360"/>
      </w:pPr>
    </w:lvl>
    <w:lvl w:ilvl="8" w:tplc="200A001B" w:tentative="1">
      <w:start w:val="1"/>
      <w:numFmt w:val="lowerRoman"/>
      <w:lvlText w:val="%9."/>
      <w:lvlJc w:val="right"/>
      <w:pPr>
        <w:ind w:left="6687" w:hanging="180"/>
      </w:pPr>
    </w:lvl>
  </w:abstractNum>
  <w:abstractNum w:abstractNumId="11" w15:restartNumberingAfterBreak="0">
    <w:nsid w:val="43056565"/>
    <w:multiLevelType w:val="hybridMultilevel"/>
    <w:tmpl w:val="AD1CA212"/>
    <w:lvl w:ilvl="0" w:tplc="A798E36E">
      <w:start w:val="1"/>
      <w:numFmt w:val="lowerRoman"/>
      <w:lvlText w:val="%1)"/>
      <w:lvlJc w:val="left"/>
      <w:pPr>
        <w:ind w:left="1146" w:hanging="720"/>
      </w:pPr>
      <w:rPr>
        <w:rFonts w:hint="default"/>
      </w:rPr>
    </w:lvl>
    <w:lvl w:ilvl="1" w:tplc="200A0019" w:tentative="1">
      <w:start w:val="1"/>
      <w:numFmt w:val="lowerLetter"/>
      <w:lvlText w:val="%2."/>
      <w:lvlJc w:val="left"/>
      <w:pPr>
        <w:ind w:left="1506" w:hanging="360"/>
      </w:pPr>
    </w:lvl>
    <w:lvl w:ilvl="2" w:tplc="200A001B" w:tentative="1">
      <w:start w:val="1"/>
      <w:numFmt w:val="lowerRoman"/>
      <w:lvlText w:val="%3."/>
      <w:lvlJc w:val="right"/>
      <w:pPr>
        <w:ind w:left="2226" w:hanging="180"/>
      </w:pPr>
    </w:lvl>
    <w:lvl w:ilvl="3" w:tplc="200A000F" w:tentative="1">
      <w:start w:val="1"/>
      <w:numFmt w:val="decimal"/>
      <w:lvlText w:val="%4."/>
      <w:lvlJc w:val="left"/>
      <w:pPr>
        <w:ind w:left="2946" w:hanging="360"/>
      </w:pPr>
    </w:lvl>
    <w:lvl w:ilvl="4" w:tplc="200A0019" w:tentative="1">
      <w:start w:val="1"/>
      <w:numFmt w:val="lowerLetter"/>
      <w:lvlText w:val="%5."/>
      <w:lvlJc w:val="left"/>
      <w:pPr>
        <w:ind w:left="3666" w:hanging="360"/>
      </w:pPr>
    </w:lvl>
    <w:lvl w:ilvl="5" w:tplc="200A001B" w:tentative="1">
      <w:start w:val="1"/>
      <w:numFmt w:val="lowerRoman"/>
      <w:lvlText w:val="%6."/>
      <w:lvlJc w:val="right"/>
      <w:pPr>
        <w:ind w:left="4386" w:hanging="180"/>
      </w:pPr>
    </w:lvl>
    <w:lvl w:ilvl="6" w:tplc="200A000F" w:tentative="1">
      <w:start w:val="1"/>
      <w:numFmt w:val="decimal"/>
      <w:lvlText w:val="%7."/>
      <w:lvlJc w:val="left"/>
      <w:pPr>
        <w:ind w:left="5106" w:hanging="360"/>
      </w:pPr>
    </w:lvl>
    <w:lvl w:ilvl="7" w:tplc="200A0019" w:tentative="1">
      <w:start w:val="1"/>
      <w:numFmt w:val="lowerLetter"/>
      <w:lvlText w:val="%8."/>
      <w:lvlJc w:val="left"/>
      <w:pPr>
        <w:ind w:left="5826" w:hanging="360"/>
      </w:pPr>
    </w:lvl>
    <w:lvl w:ilvl="8" w:tplc="200A001B" w:tentative="1">
      <w:start w:val="1"/>
      <w:numFmt w:val="lowerRoman"/>
      <w:lvlText w:val="%9."/>
      <w:lvlJc w:val="right"/>
      <w:pPr>
        <w:ind w:left="6546" w:hanging="180"/>
      </w:pPr>
    </w:lvl>
  </w:abstractNum>
  <w:abstractNum w:abstractNumId="12" w15:restartNumberingAfterBreak="0">
    <w:nsid w:val="460454F8"/>
    <w:multiLevelType w:val="hybridMultilevel"/>
    <w:tmpl w:val="D862D2E2"/>
    <w:lvl w:ilvl="0" w:tplc="B2585472">
      <w:numFmt w:val="bullet"/>
      <w:lvlText w:val="-"/>
      <w:lvlJc w:val="left"/>
      <w:pPr>
        <w:ind w:left="532" w:hanging="142"/>
      </w:pPr>
      <w:rPr>
        <w:rFonts w:ascii="Arial" w:eastAsia="Arial" w:hAnsi="Arial" w:cs="Arial" w:hint="default"/>
        <w:b/>
        <w:bCs/>
        <w:w w:val="97"/>
        <w:sz w:val="18"/>
        <w:szCs w:val="18"/>
        <w:lang w:val="es-ES" w:eastAsia="en-US" w:bidi="ar-SA"/>
      </w:rPr>
    </w:lvl>
    <w:lvl w:ilvl="1" w:tplc="FDEE5252">
      <w:start w:val="1"/>
      <w:numFmt w:val="lowerLetter"/>
      <w:lvlText w:val="%2."/>
      <w:lvlJc w:val="left"/>
      <w:pPr>
        <w:ind w:left="1036" w:hanging="363"/>
      </w:pPr>
      <w:rPr>
        <w:rFonts w:ascii="Arial MT" w:eastAsia="Arial MT" w:hAnsi="Arial MT" w:cs="Arial MT" w:hint="default"/>
        <w:w w:val="100"/>
        <w:sz w:val="18"/>
        <w:szCs w:val="18"/>
        <w:lang w:val="es-ES" w:eastAsia="en-US" w:bidi="ar-SA"/>
      </w:rPr>
    </w:lvl>
    <w:lvl w:ilvl="2" w:tplc="7B9ED17E">
      <w:start w:val="1"/>
      <w:numFmt w:val="decimal"/>
      <w:lvlText w:val="%3."/>
      <w:lvlJc w:val="left"/>
      <w:pPr>
        <w:ind w:left="4205" w:hanging="348"/>
      </w:pPr>
      <w:rPr>
        <w:rFonts w:ascii="Arial" w:eastAsia="Arial" w:hAnsi="Arial" w:cs="Arial" w:hint="default"/>
        <w:b/>
        <w:bCs/>
        <w:w w:val="100"/>
        <w:sz w:val="18"/>
        <w:szCs w:val="18"/>
        <w:lang w:val="es-ES" w:eastAsia="en-US" w:bidi="ar-SA"/>
      </w:rPr>
    </w:lvl>
    <w:lvl w:ilvl="3" w:tplc="63AAC5F2">
      <w:numFmt w:val="bullet"/>
      <w:lvlText w:val="•"/>
      <w:lvlJc w:val="left"/>
      <w:pPr>
        <w:ind w:left="5033" w:hanging="348"/>
      </w:pPr>
      <w:rPr>
        <w:rFonts w:hint="default"/>
        <w:lang w:val="es-ES" w:eastAsia="en-US" w:bidi="ar-SA"/>
      </w:rPr>
    </w:lvl>
    <w:lvl w:ilvl="4" w:tplc="642ECE72">
      <w:numFmt w:val="bullet"/>
      <w:lvlText w:val="•"/>
      <w:lvlJc w:val="left"/>
      <w:pPr>
        <w:ind w:left="5867" w:hanging="348"/>
      </w:pPr>
      <w:rPr>
        <w:rFonts w:hint="default"/>
        <w:lang w:val="es-ES" w:eastAsia="en-US" w:bidi="ar-SA"/>
      </w:rPr>
    </w:lvl>
    <w:lvl w:ilvl="5" w:tplc="7BCE012A">
      <w:numFmt w:val="bullet"/>
      <w:lvlText w:val="•"/>
      <w:lvlJc w:val="left"/>
      <w:pPr>
        <w:ind w:left="6701" w:hanging="348"/>
      </w:pPr>
      <w:rPr>
        <w:rFonts w:hint="default"/>
        <w:lang w:val="es-ES" w:eastAsia="en-US" w:bidi="ar-SA"/>
      </w:rPr>
    </w:lvl>
    <w:lvl w:ilvl="6" w:tplc="EA72C788">
      <w:numFmt w:val="bullet"/>
      <w:lvlText w:val="•"/>
      <w:lvlJc w:val="left"/>
      <w:pPr>
        <w:ind w:left="7534" w:hanging="348"/>
      </w:pPr>
      <w:rPr>
        <w:rFonts w:hint="default"/>
        <w:lang w:val="es-ES" w:eastAsia="en-US" w:bidi="ar-SA"/>
      </w:rPr>
    </w:lvl>
    <w:lvl w:ilvl="7" w:tplc="6902DAA4">
      <w:numFmt w:val="bullet"/>
      <w:lvlText w:val="•"/>
      <w:lvlJc w:val="left"/>
      <w:pPr>
        <w:ind w:left="8368" w:hanging="348"/>
      </w:pPr>
      <w:rPr>
        <w:rFonts w:hint="default"/>
        <w:lang w:val="es-ES" w:eastAsia="en-US" w:bidi="ar-SA"/>
      </w:rPr>
    </w:lvl>
    <w:lvl w:ilvl="8" w:tplc="5A60834A">
      <w:numFmt w:val="bullet"/>
      <w:lvlText w:val="•"/>
      <w:lvlJc w:val="left"/>
      <w:pPr>
        <w:ind w:left="9202" w:hanging="348"/>
      </w:pPr>
      <w:rPr>
        <w:rFonts w:hint="default"/>
        <w:lang w:val="es-ES" w:eastAsia="en-US" w:bidi="ar-SA"/>
      </w:rPr>
    </w:lvl>
  </w:abstractNum>
  <w:abstractNum w:abstractNumId="13" w15:restartNumberingAfterBreak="0">
    <w:nsid w:val="460E49EF"/>
    <w:multiLevelType w:val="hybridMultilevel"/>
    <w:tmpl w:val="7E782B4A"/>
    <w:lvl w:ilvl="0" w:tplc="92D0C822">
      <w:start w:val="1"/>
      <w:numFmt w:val="decimal"/>
      <w:lvlText w:val="%1."/>
      <w:lvlJc w:val="left"/>
      <w:pPr>
        <w:ind w:left="644" w:hanging="360"/>
      </w:pPr>
      <w:rPr>
        <w:rFonts w:hint="default"/>
      </w:rPr>
    </w:lvl>
    <w:lvl w:ilvl="1" w:tplc="200A0019" w:tentative="1">
      <w:start w:val="1"/>
      <w:numFmt w:val="lowerLetter"/>
      <w:lvlText w:val="%2."/>
      <w:lvlJc w:val="left"/>
      <w:pPr>
        <w:ind w:left="1364" w:hanging="360"/>
      </w:pPr>
    </w:lvl>
    <w:lvl w:ilvl="2" w:tplc="200A001B" w:tentative="1">
      <w:start w:val="1"/>
      <w:numFmt w:val="lowerRoman"/>
      <w:lvlText w:val="%3."/>
      <w:lvlJc w:val="right"/>
      <w:pPr>
        <w:ind w:left="2084" w:hanging="180"/>
      </w:pPr>
    </w:lvl>
    <w:lvl w:ilvl="3" w:tplc="200A000F" w:tentative="1">
      <w:start w:val="1"/>
      <w:numFmt w:val="decimal"/>
      <w:lvlText w:val="%4."/>
      <w:lvlJc w:val="left"/>
      <w:pPr>
        <w:ind w:left="2804" w:hanging="360"/>
      </w:pPr>
    </w:lvl>
    <w:lvl w:ilvl="4" w:tplc="200A0019" w:tentative="1">
      <w:start w:val="1"/>
      <w:numFmt w:val="lowerLetter"/>
      <w:lvlText w:val="%5."/>
      <w:lvlJc w:val="left"/>
      <w:pPr>
        <w:ind w:left="3524" w:hanging="360"/>
      </w:pPr>
    </w:lvl>
    <w:lvl w:ilvl="5" w:tplc="200A001B" w:tentative="1">
      <w:start w:val="1"/>
      <w:numFmt w:val="lowerRoman"/>
      <w:lvlText w:val="%6."/>
      <w:lvlJc w:val="right"/>
      <w:pPr>
        <w:ind w:left="4244" w:hanging="180"/>
      </w:pPr>
    </w:lvl>
    <w:lvl w:ilvl="6" w:tplc="200A000F" w:tentative="1">
      <w:start w:val="1"/>
      <w:numFmt w:val="decimal"/>
      <w:lvlText w:val="%7."/>
      <w:lvlJc w:val="left"/>
      <w:pPr>
        <w:ind w:left="4964" w:hanging="360"/>
      </w:pPr>
    </w:lvl>
    <w:lvl w:ilvl="7" w:tplc="200A0019" w:tentative="1">
      <w:start w:val="1"/>
      <w:numFmt w:val="lowerLetter"/>
      <w:lvlText w:val="%8."/>
      <w:lvlJc w:val="left"/>
      <w:pPr>
        <w:ind w:left="5684" w:hanging="360"/>
      </w:pPr>
    </w:lvl>
    <w:lvl w:ilvl="8" w:tplc="200A001B" w:tentative="1">
      <w:start w:val="1"/>
      <w:numFmt w:val="lowerRoman"/>
      <w:lvlText w:val="%9."/>
      <w:lvlJc w:val="right"/>
      <w:pPr>
        <w:ind w:left="6404" w:hanging="180"/>
      </w:pPr>
    </w:lvl>
  </w:abstractNum>
  <w:abstractNum w:abstractNumId="14" w15:restartNumberingAfterBreak="0">
    <w:nsid w:val="47E7221B"/>
    <w:multiLevelType w:val="hybridMultilevel"/>
    <w:tmpl w:val="AD1CA212"/>
    <w:lvl w:ilvl="0" w:tplc="A798E36E">
      <w:start w:val="1"/>
      <w:numFmt w:val="lowerRoman"/>
      <w:lvlText w:val="%1)"/>
      <w:lvlJc w:val="left"/>
      <w:pPr>
        <w:ind w:left="1146" w:hanging="720"/>
      </w:pPr>
      <w:rPr>
        <w:rFonts w:hint="default"/>
      </w:rPr>
    </w:lvl>
    <w:lvl w:ilvl="1" w:tplc="200A0019" w:tentative="1">
      <w:start w:val="1"/>
      <w:numFmt w:val="lowerLetter"/>
      <w:lvlText w:val="%2."/>
      <w:lvlJc w:val="left"/>
      <w:pPr>
        <w:ind w:left="1506" w:hanging="360"/>
      </w:pPr>
    </w:lvl>
    <w:lvl w:ilvl="2" w:tplc="200A001B" w:tentative="1">
      <w:start w:val="1"/>
      <w:numFmt w:val="lowerRoman"/>
      <w:lvlText w:val="%3."/>
      <w:lvlJc w:val="right"/>
      <w:pPr>
        <w:ind w:left="2226" w:hanging="180"/>
      </w:pPr>
    </w:lvl>
    <w:lvl w:ilvl="3" w:tplc="200A000F" w:tentative="1">
      <w:start w:val="1"/>
      <w:numFmt w:val="decimal"/>
      <w:lvlText w:val="%4."/>
      <w:lvlJc w:val="left"/>
      <w:pPr>
        <w:ind w:left="2946" w:hanging="360"/>
      </w:pPr>
    </w:lvl>
    <w:lvl w:ilvl="4" w:tplc="200A0019" w:tentative="1">
      <w:start w:val="1"/>
      <w:numFmt w:val="lowerLetter"/>
      <w:lvlText w:val="%5."/>
      <w:lvlJc w:val="left"/>
      <w:pPr>
        <w:ind w:left="3666" w:hanging="360"/>
      </w:pPr>
    </w:lvl>
    <w:lvl w:ilvl="5" w:tplc="200A001B" w:tentative="1">
      <w:start w:val="1"/>
      <w:numFmt w:val="lowerRoman"/>
      <w:lvlText w:val="%6."/>
      <w:lvlJc w:val="right"/>
      <w:pPr>
        <w:ind w:left="4386" w:hanging="180"/>
      </w:pPr>
    </w:lvl>
    <w:lvl w:ilvl="6" w:tplc="200A000F" w:tentative="1">
      <w:start w:val="1"/>
      <w:numFmt w:val="decimal"/>
      <w:lvlText w:val="%7."/>
      <w:lvlJc w:val="left"/>
      <w:pPr>
        <w:ind w:left="5106" w:hanging="360"/>
      </w:pPr>
    </w:lvl>
    <w:lvl w:ilvl="7" w:tplc="200A0019" w:tentative="1">
      <w:start w:val="1"/>
      <w:numFmt w:val="lowerLetter"/>
      <w:lvlText w:val="%8."/>
      <w:lvlJc w:val="left"/>
      <w:pPr>
        <w:ind w:left="5826" w:hanging="360"/>
      </w:pPr>
    </w:lvl>
    <w:lvl w:ilvl="8" w:tplc="200A001B" w:tentative="1">
      <w:start w:val="1"/>
      <w:numFmt w:val="lowerRoman"/>
      <w:lvlText w:val="%9."/>
      <w:lvlJc w:val="right"/>
      <w:pPr>
        <w:ind w:left="6546" w:hanging="180"/>
      </w:pPr>
    </w:lvl>
  </w:abstractNum>
  <w:abstractNum w:abstractNumId="15" w15:restartNumberingAfterBreak="0">
    <w:nsid w:val="4B9C6859"/>
    <w:multiLevelType w:val="hybridMultilevel"/>
    <w:tmpl w:val="DF4E4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F054B72"/>
    <w:multiLevelType w:val="hybridMultilevel"/>
    <w:tmpl w:val="3AF089F8"/>
    <w:lvl w:ilvl="0" w:tplc="7B8E651C">
      <w:start w:val="1"/>
      <w:numFmt w:val="decimal"/>
      <w:lvlText w:val="3.1.%1."/>
      <w:lvlJc w:val="left"/>
      <w:pPr>
        <w:tabs>
          <w:tab w:val="num" w:pos="720"/>
        </w:tabs>
        <w:ind w:left="720" w:hanging="360"/>
      </w:pPr>
      <w:rPr>
        <w:rFonts w:hint="default"/>
      </w:rPr>
    </w:lvl>
    <w:lvl w:ilvl="1" w:tplc="641C0946">
      <w:start w:val="1"/>
      <w:numFmt w:val="decimal"/>
      <w:lvlText w:val="3.%2."/>
      <w:lvlJc w:val="left"/>
      <w:pPr>
        <w:tabs>
          <w:tab w:val="num" w:pos="1494"/>
        </w:tabs>
        <w:ind w:left="1494" w:hanging="360"/>
      </w:pPr>
      <w:rPr>
        <w:rFonts w:hint="default"/>
      </w:rPr>
    </w:lvl>
    <w:lvl w:ilvl="2" w:tplc="402C543C">
      <w:start w:val="1"/>
      <w:numFmt w:val="decimal"/>
      <w:lvlText w:val="3.1.%3."/>
      <w:lvlJc w:val="left"/>
      <w:pPr>
        <w:tabs>
          <w:tab w:val="num" w:pos="2340"/>
        </w:tabs>
        <w:ind w:left="2340" w:hanging="360"/>
      </w:pPr>
      <w:rPr>
        <w:rFonts w:hint="default"/>
      </w:rPr>
    </w:lvl>
    <w:lvl w:ilvl="3" w:tplc="E15E92E0">
      <w:start w:val="1"/>
      <w:numFmt w:val="lowerLetter"/>
      <w:lvlText w:val="%4)"/>
      <w:lvlJc w:val="left"/>
      <w:pPr>
        <w:ind w:left="2880" w:hanging="360"/>
      </w:pPr>
      <w:rPr>
        <w:rFonts w:hint="default"/>
        <w:b w:val="0"/>
        <w:sz w:val="20"/>
        <w:szCs w:val="20"/>
      </w:rPr>
    </w:lvl>
    <w:lvl w:ilvl="4" w:tplc="7A12A722">
      <w:start w:val="1"/>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568E4C85"/>
    <w:multiLevelType w:val="hybridMultilevel"/>
    <w:tmpl w:val="BD4E122C"/>
    <w:lvl w:ilvl="0" w:tplc="0C0A0007">
      <w:start w:val="1"/>
      <w:numFmt w:val="bullet"/>
      <w:lvlText w:val=""/>
      <w:lvlPicBulletId w:val="0"/>
      <w:lvlJc w:val="left"/>
      <w:pPr>
        <w:ind w:left="927" w:hanging="360"/>
      </w:pPr>
      <w:rPr>
        <w:rFonts w:ascii="Symbol" w:hAnsi="Symbol" w:hint="default"/>
      </w:rPr>
    </w:lvl>
    <w:lvl w:ilvl="1" w:tplc="200A0019" w:tentative="1">
      <w:start w:val="1"/>
      <w:numFmt w:val="lowerLetter"/>
      <w:lvlText w:val="%2."/>
      <w:lvlJc w:val="left"/>
      <w:pPr>
        <w:ind w:left="1647" w:hanging="360"/>
      </w:pPr>
    </w:lvl>
    <w:lvl w:ilvl="2" w:tplc="200A001B" w:tentative="1">
      <w:start w:val="1"/>
      <w:numFmt w:val="lowerRoman"/>
      <w:lvlText w:val="%3."/>
      <w:lvlJc w:val="right"/>
      <w:pPr>
        <w:ind w:left="2367" w:hanging="180"/>
      </w:pPr>
    </w:lvl>
    <w:lvl w:ilvl="3" w:tplc="200A000F" w:tentative="1">
      <w:start w:val="1"/>
      <w:numFmt w:val="decimal"/>
      <w:lvlText w:val="%4."/>
      <w:lvlJc w:val="left"/>
      <w:pPr>
        <w:ind w:left="3087" w:hanging="360"/>
      </w:pPr>
    </w:lvl>
    <w:lvl w:ilvl="4" w:tplc="200A0019" w:tentative="1">
      <w:start w:val="1"/>
      <w:numFmt w:val="lowerLetter"/>
      <w:lvlText w:val="%5."/>
      <w:lvlJc w:val="left"/>
      <w:pPr>
        <w:ind w:left="3807" w:hanging="360"/>
      </w:pPr>
    </w:lvl>
    <w:lvl w:ilvl="5" w:tplc="200A001B" w:tentative="1">
      <w:start w:val="1"/>
      <w:numFmt w:val="lowerRoman"/>
      <w:lvlText w:val="%6."/>
      <w:lvlJc w:val="right"/>
      <w:pPr>
        <w:ind w:left="4527" w:hanging="180"/>
      </w:pPr>
    </w:lvl>
    <w:lvl w:ilvl="6" w:tplc="200A000F" w:tentative="1">
      <w:start w:val="1"/>
      <w:numFmt w:val="decimal"/>
      <w:lvlText w:val="%7."/>
      <w:lvlJc w:val="left"/>
      <w:pPr>
        <w:ind w:left="5247" w:hanging="360"/>
      </w:pPr>
    </w:lvl>
    <w:lvl w:ilvl="7" w:tplc="200A0019" w:tentative="1">
      <w:start w:val="1"/>
      <w:numFmt w:val="lowerLetter"/>
      <w:lvlText w:val="%8."/>
      <w:lvlJc w:val="left"/>
      <w:pPr>
        <w:ind w:left="5967" w:hanging="360"/>
      </w:pPr>
    </w:lvl>
    <w:lvl w:ilvl="8" w:tplc="200A001B" w:tentative="1">
      <w:start w:val="1"/>
      <w:numFmt w:val="lowerRoman"/>
      <w:lvlText w:val="%9."/>
      <w:lvlJc w:val="right"/>
      <w:pPr>
        <w:ind w:left="6687" w:hanging="180"/>
      </w:pPr>
    </w:lvl>
  </w:abstractNum>
  <w:abstractNum w:abstractNumId="18" w15:restartNumberingAfterBreak="0">
    <w:nsid w:val="583C4F2E"/>
    <w:multiLevelType w:val="hybridMultilevel"/>
    <w:tmpl w:val="7E782B4A"/>
    <w:lvl w:ilvl="0" w:tplc="92D0C822">
      <w:start w:val="1"/>
      <w:numFmt w:val="decimal"/>
      <w:lvlText w:val="%1."/>
      <w:lvlJc w:val="left"/>
      <w:pPr>
        <w:ind w:left="644" w:hanging="360"/>
      </w:pPr>
      <w:rPr>
        <w:rFonts w:hint="default"/>
      </w:rPr>
    </w:lvl>
    <w:lvl w:ilvl="1" w:tplc="200A0019" w:tentative="1">
      <w:start w:val="1"/>
      <w:numFmt w:val="lowerLetter"/>
      <w:lvlText w:val="%2."/>
      <w:lvlJc w:val="left"/>
      <w:pPr>
        <w:ind w:left="1364" w:hanging="360"/>
      </w:pPr>
    </w:lvl>
    <w:lvl w:ilvl="2" w:tplc="200A001B" w:tentative="1">
      <w:start w:val="1"/>
      <w:numFmt w:val="lowerRoman"/>
      <w:lvlText w:val="%3."/>
      <w:lvlJc w:val="right"/>
      <w:pPr>
        <w:ind w:left="2084" w:hanging="180"/>
      </w:pPr>
    </w:lvl>
    <w:lvl w:ilvl="3" w:tplc="200A000F" w:tentative="1">
      <w:start w:val="1"/>
      <w:numFmt w:val="decimal"/>
      <w:lvlText w:val="%4."/>
      <w:lvlJc w:val="left"/>
      <w:pPr>
        <w:ind w:left="2804" w:hanging="360"/>
      </w:pPr>
    </w:lvl>
    <w:lvl w:ilvl="4" w:tplc="200A0019" w:tentative="1">
      <w:start w:val="1"/>
      <w:numFmt w:val="lowerLetter"/>
      <w:lvlText w:val="%5."/>
      <w:lvlJc w:val="left"/>
      <w:pPr>
        <w:ind w:left="3524" w:hanging="360"/>
      </w:pPr>
    </w:lvl>
    <w:lvl w:ilvl="5" w:tplc="200A001B" w:tentative="1">
      <w:start w:val="1"/>
      <w:numFmt w:val="lowerRoman"/>
      <w:lvlText w:val="%6."/>
      <w:lvlJc w:val="right"/>
      <w:pPr>
        <w:ind w:left="4244" w:hanging="180"/>
      </w:pPr>
    </w:lvl>
    <w:lvl w:ilvl="6" w:tplc="200A000F" w:tentative="1">
      <w:start w:val="1"/>
      <w:numFmt w:val="decimal"/>
      <w:lvlText w:val="%7."/>
      <w:lvlJc w:val="left"/>
      <w:pPr>
        <w:ind w:left="4964" w:hanging="360"/>
      </w:pPr>
    </w:lvl>
    <w:lvl w:ilvl="7" w:tplc="200A0019" w:tentative="1">
      <w:start w:val="1"/>
      <w:numFmt w:val="lowerLetter"/>
      <w:lvlText w:val="%8."/>
      <w:lvlJc w:val="left"/>
      <w:pPr>
        <w:ind w:left="5684" w:hanging="360"/>
      </w:pPr>
    </w:lvl>
    <w:lvl w:ilvl="8" w:tplc="200A001B" w:tentative="1">
      <w:start w:val="1"/>
      <w:numFmt w:val="lowerRoman"/>
      <w:lvlText w:val="%9."/>
      <w:lvlJc w:val="right"/>
      <w:pPr>
        <w:ind w:left="6404" w:hanging="180"/>
      </w:pPr>
    </w:lvl>
  </w:abstractNum>
  <w:abstractNum w:abstractNumId="19" w15:restartNumberingAfterBreak="0">
    <w:nsid w:val="667E3EB2"/>
    <w:multiLevelType w:val="multilevel"/>
    <w:tmpl w:val="FFB444D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67F33071"/>
    <w:multiLevelType w:val="multilevel"/>
    <w:tmpl w:val="9092BD50"/>
    <w:lvl w:ilvl="0">
      <w:start w:val="1"/>
      <w:numFmt w:val="decimal"/>
      <w:lvlText w:val="%1"/>
      <w:lvlJc w:val="left"/>
      <w:pPr>
        <w:ind w:left="1101" w:hanging="711"/>
      </w:pPr>
      <w:rPr>
        <w:rFonts w:hint="default"/>
        <w:lang w:val="es-ES" w:eastAsia="en-US" w:bidi="ar-SA"/>
      </w:rPr>
    </w:lvl>
    <w:lvl w:ilvl="1">
      <w:start w:val="1"/>
      <w:numFmt w:val="decimal"/>
      <w:lvlText w:val="%1.%2."/>
      <w:lvlJc w:val="left"/>
      <w:pPr>
        <w:ind w:left="1101" w:hanging="711"/>
      </w:pPr>
      <w:rPr>
        <w:rFonts w:ascii="Arial" w:eastAsia="Arial" w:hAnsi="Arial" w:cs="Arial" w:hint="default"/>
        <w:b/>
        <w:bCs/>
        <w:spacing w:val="-1"/>
        <w:w w:val="97"/>
        <w:sz w:val="20"/>
        <w:szCs w:val="18"/>
        <w:lang w:val="es-ES" w:eastAsia="en-US" w:bidi="ar-SA"/>
      </w:rPr>
    </w:lvl>
    <w:lvl w:ilvl="2">
      <w:start w:val="1"/>
      <w:numFmt w:val="lowerLetter"/>
      <w:lvlText w:val="%3."/>
      <w:lvlJc w:val="left"/>
      <w:pPr>
        <w:ind w:left="1396" w:hanging="360"/>
      </w:pPr>
      <w:rPr>
        <w:rFonts w:ascii="Arial" w:eastAsia="Arial" w:hAnsi="Arial" w:cs="Arial" w:hint="default"/>
        <w:b w:val="0"/>
        <w:bCs/>
        <w:w w:val="100"/>
        <w:sz w:val="20"/>
        <w:szCs w:val="18"/>
        <w:lang w:val="es-ES" w:eastAsia="en-US" w:bidi="ar-SA"/>
      </w:rPr>
    </w:lvl>
    <w:lvl w:ilvl="3">
      <w:numFmt w:val="bullet"/>
      <w:lvlText w:val="•"/>
      <w:lvlJc w:val="left"/>
      <w:pPr>
        <w:ind w:left="3504" w:hanging="360"/>
      </w:pPr>
      <w:rPr>
        <w:rFonts w:hint="default"/>
        <w:lang w:val="es-ES" w:eastAsia="en-US" w:bidi="ar-SA"/>
      </w:rPr>
    </w:lvl>
    <w:lvl w:ilvl="4">
      <w:numFmt w:val="bullet"/>
      <w:lvlText w:val="•"/>
      <w:lvlJc w:val="left"/>
      <w:pPr>
        <w:ind w:left="4556" w:hanging="360"/>
      </w:pPr>
      <w:rPr>
        <w:rFonts w:hint="default"/>
        <w:lang w:val="es-ES" w:eastAsia="en-US" w:bidi="ar-SA"/>
      </w:rPr>
    </w:lvl>
    <w:lvl w:ilvl="5">
      <w:numFmt w:val="bullet"/>
      <w:lvlText w:val="•"/>
      <w:lvlJc w:val="left"/>
      <w:pPr>
        <w:ind w:left="5608" w:hanging="360"/>
      </w:pPr>
      <w:rPr>
        <w:rFonts w:hint="default"/>
        <w:lang w:val="es-ES" w:eastAsia="en-US" w:bidi="ar-SA"/>
      </w:rPr>
    </w:lvl>
    <w:lvl w:ilvl="6">
      <w:numFmt w:val="bullet"/>
      <w:lvlText w:val="•"/>
      <w:lvlJc w:val="left"/>
      <w:pPr>
        <w:ind w:left="6660" w:hanging="360"/>
      </w:pPr>
      <w:rPr>
        <w:rFonts w:hint="default"/>
        <w:lang w:val="es-ES" w:eastAsia="en-US" w:bidi="ar-SA"/>
      </w:rPr>
    </w:lvl>
    <w:lvl w:ilvl="7">
      <w:numFmt w:val="bullet"/>
      <w:lvlText w:val="•"/>
      <w:lvlJc w:val="left"/>
      <w:pPr>
        <w:ind w:left="7713" w:hanging="360"/>
      </w:pPr>
      <w:rPr>
        <w:rFonts w:hint="default"/>
        <w:lang w:val="es-ES" w:eastAsia="en-US" w:bidi="ar-SA"/>
      </w:rPr>
    </w:lvl>
    <w:lvl w:ilvl="8">
      <w:numFmt w:val="bullet"/>
      <w:lvlText w:val="•"/>
      <w:lvlJc w:val="left"/>
      <w:pPr>
        <w:ind w:left="8765" w:hanging="360"/>
      </w:pPr>
      <w:rPr>
        <w:rFonts w:hint="default"/>
        <w:lang w:val="es-ES" w:eastAsia="en-US" w:bidi="ar-SA"/>
      </w:rPr>
    </w:lvl>
  </w:abstractNum>
  <w:abstractNum w:abstractNumId="21" w15:restartNumberingAfterBreak="0">
    <w:nsid w:val="680433AD"/>
    <w:multiLevelType w:val="multilevel"/>
    <w:tmpl w:val="725A436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 w15:restartNumberingAfterBreak="0">
    <w:nsid w:val="6A1749FC"/>
    <w:multiLevelType w:val="hybridMultilevel"/>
    <w:tmpl w:val="048E132C"/>
    <w:lvl w:ilvl="0" w:tplc="FFFFFFFF">
      <w:start w:val="1"/>
      <w:numFmt w:val="decimal"/>
      <w:lvlText w:val="%1."/>
      <w:lvlJc w:val="left"/>
      <w:pPr>
        <w:tabs>
          <w:tab w:val="num" w:pos="547"/>
        </w:tabs>
        <w:ind w:left="547" w:hanging="360"/>
      </w:pPr>
    </w:lvl>
    <w:lvl w:ilvl="1" w:tplc="FFFFFFFF">
      <w:start w:val="1"/>
      <w:numFmt w:val="bullet"/>
      <w:pStyle w:val="ndice"/>
      <w:lvlText w:val=""/>
      <w:lvlJc w:val="left"/>
      <w:pPr>
        <w:tabs>
          <w:tab w:val="num" w:pos="1344"/>
        </w:tabs>
        <w:ind w:left="1364" w:hanging="284"/>
      </w:pPr>
      <w:rPr>
        <w:rFonts w:ascii="Symbol" w:hAnsi="Symbol" w:hint="default"/>
      </w:rPr>
    </w:lvl>
    <w:lvl w:ilvl="2" w:tplc="FFFFFFFF">
      <w:start w:val="12"/>
      <w:numFmt w:val="decimal"/>
      <w:lvlText w:val="%3."/>
      <w:lvlJc w:val="left"/>
      <w:pPr>
        <w:tabs>
          <w:tab w:val="num" w:pos="567"/>
        </w:tabs>
        <w:ind w:left="567" w:hanging="567"/>
      </w:pPr>
      <w:rPr>
        <w:rFonts w:ascii="Verdana" w:hAnsi="Verdana" w:hint="default"/>
        <w:b/>
        <w:i w:val="0"/>
        <w:sz w:val="20"/>
      </w:rPr>
    </w:lvl>
    <w:lvl w:ilvl="3" w:tplc="FFFFFFFF">
      <w:start w:val="4"/>
      <w:numFmt w:val="decimal"/>
      <w:lvlText w:val="%4"/>
      <w:lvlJc w:val="left"/>
      <w:pPr>
        <w:tabs>
          <w:tab w:val="num" w:pos="2707"/>
        </w:tabs>
        <w:ind w:left="2707" w:hanging="360"/>
      </w:pPr>
      <w:rPr>
        <w:rFonts w:hint="default"/>
      </w:r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23" w15:restartNumberingAfterBreak="0">
    <w:nsid w:val="6A3A7DF6"/>
    <w:multiLevelType w:val="hybridMultilevel"/>
    <w:tmpl w:val="38B6F212"/>
    <w:lvl w:ilvl="0" w:tplc="1B3C258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3A15D1"/>
    <w:multiLevelType w:val="multilevel"/>
    <w:tmpl w:val="8000EF3E"/>
    <w:lvl w:ilvl="0">
      <w:start w:val="1"/>
      <w:numFmt w:val="decimal"/>
      <w:lvlText w:val="%1"/>
      <w:lvlJc w:val="left"/>
      <w:pPr>
        <w:ind w:left="1101" w:hanging="711"/>
      </w:pPr>
      <w:rPr>
        <w:rFonts w:hint="default"/>
        <w:lang w:val="es-ES" w:eastAsia="en-US" w:bidi="ar-SA"/>
      </w:rPr>
    </w:lvl>
    <w:lvl w:ilvl="1">
      <w:start w:val="1"/>
      <w:numFmt w:val="decimal"/>
      <w:lvlText w:val="%1.%2."/>
      <w:lvlJc w:val="left"/>
      <w:pPr>
        <w:ind w:left="1101" w:hanging="711"/>
      </w:pPr>
      <w:rPr>
        <w:rFonts w:ascii="Arial" w:eastAsia="Arial" w:hAnsi="Arial" w:cs="Arial" w:hint="default"/>
        <w:b/>
        <w:bCs/>
        <w:spacing w:val="-1"/>
        <w:w w:val="97"/>
        <w:sz w:val="20"/>
        <w:szCs w:val="18"/>
        <w:lang w:val="es-CO" w:eastAsia="en-US" w:bidi="ar-SA"/>
      </w:rPr>
    </w:lvl>
    <w:lvl w:ilvl="2">
      <w:start w:val="1"/>
      <w:numFmt w:val="lowerLetter"/>
      <w:lvlText w:val="%3."/>
      <w:lvlJc w:val="left"/>
      <w:pPr>
        <w:ind w:left="1396" w:hanging="360"/>
      </w:pPr>
      <w:rPr>
        <w:rFonts w:ascii="Arial" w:eastAsia="Arial" w:hAnsi="Arial" w:cs="Arial" w:hint="default"/>
        <w:b/>
        <w:bCs/>
        <w:w w:val="100"/>
        <w:sz w:val="18"/>
        <w:szCs w:val="18"/>
        <w:lang w:val="es-ES" w:eastAsia="en-US" w:bidi="ar-SA"/>
      </w:rPr>
    </w:lvl>
    <w:lvl w:ilvl="3">
      <w:numFmt w:val="bullet"/>
      <w:lvlText w:val="•"/>
      <w:lvlJc w:val="left"/>
      <w:pPr>
        <w:ind w:left="3504" w:hanging="360"/>
      </w:pPr>
      <w:rPr>
        <w:rFonts w:hint="default"/>
        <w:lang w:val="es-ES" w:eastAsia="en-US" w:bidi="ar-SA"/>
      </w:rPr>
    </w:lvl>
    <w:lvl w:ilvl="4">
      <w:numFmt w:val="bullet"/>
      <w:lvlText w:val="•"/>
      <w:lvlJc w:val="left"/>
      <w:pPr>
        <w:ind w:left="4556" w:hanging="360"/>
      </w:pPr>
      <w:rPr>
        <w:rFonts w:hint="default"/>
        <w:lang w:val="es-ES" w:eastAsia="en-US" w:bidi="ar-SA"/>
      </w:rPr>
    </w:lvl>
    <w:lvl w:ilvl="5">
      <w:numFmt w:val="bullet"/>
      <w:lvlText w:val="•"/>
      <w:lvlJc w:val="left"/>
      <w:pPr>
        <w:ind w:left="5608" w:hanging="360"/>
      </w:pPr>
      <w:rPr>
        <w:rFonts w:hint="default"/>
        <w:lang w:val="es-ES" w:eastAsia="en-US" w:bidi="ar-SA"/>
      </w:rPr>
    </w:lvl>
    <w:lvl w:ilvl="6">
      <w:numFmt w:val="bullet"/>
      <w:lvlText w:val="•"/>
      <w:lvlJc w:val="left"/>
      <w:pPr>
        <w:ind w:left="6660" w:hanging="360"/>
      </w:pPr>
      <w:rPr>
        <w:rFonts w:hint="default"/>
        <w:lang w:val="es-ES" w:eastAsia="en-US" w:bidi="ar-SA"/>
      </w:rPr>
    </w:lvl>
    <w:lvl w:ilvl="7">
      <w:numFmt w:val="bullet"/>
      <w:lvlText w:val="•"/>
      <w:lvlJc w:val="left"/>
      <w:pPr>
        <w:ind w:left="7713" w:hanging="360"/>
      </w:pPr>
      <w:rPr>
        <w:rFonts w:hint="default"/>
        <w:lang w:val="es-ES" w:eastAsia="en-US" w:bidi="ar-SA"/>
      </w:rPr>
    </w:lvl>
    <w:lvl w:ilvl="8">
      <w:numFmt w:val="bullet"/>
      <w:lvlText w:val="•"/>
      <w:lvlJc w:val="left"/>
      <w:pPr>
        <w:ind w:left="8765" w:hanging="360"/>
      </w:pPr>
      <w:rPr>
        <w:rFonts w:hint="default"/>
        <w:lang w:val="es-ES" w:eastAsia="en-US" w:bidi="ar-SA"/>
      </w:rPr>
    </w:lvl>
  </w:abstractNum>
  <w:abstractNum w:abstractNumId="25" w15:restartNumberingAfterBreak="0">
    <w:nsid w:val="724F101E"/>
    <w:multiLevelType w:val="hybridMultilevel"/>
    <w:tmpl w:val="753E5C78"/>
    <w:lvl w:ilvl="0" w:tplc="E5D0FB86">
      <w:start w:val="1"/>
      <w:numFmt w:val="lowerLetter"/>
      <w:lvlText w:val="%1."/>
      <w:lvlJc w:val="left"/>
      <w:pPr>
        <w:ind w:left="751" w:hanging="363"/>
      </w:pPr>
      <w:rPr>
        <w:rFonts w:ascii="Arial" w:eastAsia="Arial MT" w:hAnsi="Arial" w:cs="Arial" w:hint="default"/>
        <w:w w:val="100"/>
        <w:sz w:val="20"/>
        <w:szCs w:val="18"/>
        <w:lang w:val="es-ES" w:eastAsia="en-US" w:bidi="ar-SA"/>
      </w:rPr>
    </w:lvl>
    <w:lvl w:ilvl="1" w:tplc="EC7261B8">
      <w:numFmt w:val="bullet"/>
      <w:lvlText w:val="•"/>
      <w:lvlJc w:val="left"/>
      <w:pPr>
        <w:ind w:left="1768" w:hanging="363"/>
      </w:pPr>
      <w:rPr>
        <w:rFonts w:hint="default"/>
        <w:lang w:val="es-ES" w:eastAsia="en-US" w:bidi="ar-SA"/>
      </w:rPr>
    </w:lvl>
    <w:lvl w:ilvl="2" w:tplc="2FB0E8E0">
      <w:numFmt w:val="bullet"/>
      <w:lvlText w:val="•"/>
      <w:lvlJc w:val="left"/>
      <w:pPr>
        <w:ind w:left="2779" w:hanging="363"/>
      </w:pPr>
      <w:rPr>
        <w:rFonts w:hint="default"/>
        <w:lang w:val="es-ES" w:eastAsia="en-US" w:bidi="ar-SA"/>
      </w:rPr>
    </w:lvl>
    <w:lvl w:ilvl="3" w:tplc="6A4A2264">
      <w:numFmt w:val="bullet"/>
      <w:lvlText w:val="•"/>
      <w:lvlJc w:val="left"/>
      <w:pPr>
        <w:ind w:left="3790" w:hanging="363"/>
      </w:pPr>
      <w:rPr>
        <w:rFonts w:hint="default"/>
        <w:lang w:val="es-ES" w:eastAsia="en-US" w:bidi="ar-SA"/>
      </w:rPr>
    </w:lvl>
    <w:lvl w:ilvl="4" w:tplc="B41C2BB8">
      <w:numFmt w:val="bullet"/>
      <w:lvlText w:val="•"/>
      <w:lvlJc w:val="left"/>
      <w:pPr>
        <w:ind w:left="4801" w:hanging="363"/>
      </w:pPr>
      <w:rPr>
        <w:rFonts w:hint="default"/>
        <w:lang w:val="es-ES" w:eastAsia="en-US" w:bidi="ar-SA"/>
      </w:rPr>
    </w:lvl>
    <w:lvl w:ilvl="5" w:tplc="B576102A">
      <w:numFmt w:val="bullet"/>
      <w:lvlText w:val="•"/>
      <w:lvlJc w:val="left"/>
      <w:pPr>
        <w:ind w:left="5812" w:hanging="363"/>
      </w:pPr>
      <w:rPr>
        <w:rFonts w:hint="default"/>
        <w:lang w:val="es-ES" w:eastAsia="en-US" w:bidi="ar-SA"/>
      </w:rPr>
    </w:lvl>
    <w:lvl w:ilvl="6" w:tplc="7982F372">
      <w:numFmt w:val="bullet"/>
      <w:lvlText w:val="•"/>
      <w:lvlJc w:val="left"/>
      <w:pPr>
        <w:ind w:left="6823" w:hanging="363"/>
      </w:pPr>
      <w:rPr>
        <w:rFonts w:hint="default"/>
        <w:lang w:val="es-ES" w:eastAsia="en-US" w:bidi="ar-SA"/>
      </w:rPr>
    </w:lvl>
    <w:lvl w:ilvl="7" w:tplc="FB14D46E">
      <w:numFmt w:val="bullet"/>
      <w:lvlText w:val="•"/>
      <w:lvlJc w:val="left"/>
      <w:pPr>
        <w:ind w:left="7834" w:hanging="363"/>
      </w:pPr>
      <w:rPr>
        <w:rFonts w:hint="default"/>
        <w:lang w:val="es-ES" w:eastAsia="en-US" w:bidi="ar-SA"/>
      </w:rPr>
    </w:lvl>
    <w:lvl w:ilvl="8" w:tplc="28D837BE">
      <w:numFmt w:val="bullet"/>
      <w:lvlText w:val="•"/>
      <w:lvlJc w:val="left"/>
      <w:pPr>
        <w:ind w:left="8845" w:hanging="363"/>
      </w:pPr>
      <w:rPr>
        <w:rFonts w:hint="default"/>
        <w:lang w:val="es-ES" w:eastAsia="en-US" w:bidi="ar-SA"/>
      </w:rPr>
    </w:lvl>
  </w:abstractNum>
  <w:abstractNum w:abstractNumId="26" w15:restartNumberingAfterBreak="0">
    <w:nsid w:val="741174A5"/>
    <w:multiLevelType w:val="multilevel"/>
    <w:tmpl w:val="342A877E"/>
    <w:styleLink w:val="Estilo1"/>
    <w:lvl w:ilvl="0">
      <w:start w:val="1"/>
      <w:numFmt w:val="decimal"/>
      <w:lvlText w:val="%1."/>
      <w:lvlJc w:val="left"/>
      <w:pPr>
        <w:ind w:left="405" w:hanging="360"/>
      </w:pPr>
      <w:rPr>
        <w:b/>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7" w15:restartNumberingAfterBreak="0">
    <w:nsid w:val="78CB4F96"/>
    <w:multiLevelType w:val="multilevel"/>
    <w:tmpl w:val="750E199E"/>
    <w:lvl w:ilvl="0">
      <w:start w:val="2"/>
      <w:numFmt w:val="decimal"/>
      <w:lvlText w:val="%1"/>
      <w:lvlJc w:val="left"/>
      <w:pPr>
        <w:ind w:left="1101" w:hanging="351"/>
      </w:pPr>
      <w:rPr>
        <w:rFonts w:hint="default"/>
        <w:lang w:val="es-ES" w:eastAsia="en-US" w:bidi="ar-SA"/>
      </w:rPr>
    </w:lvl>
    <w:lvl w:ilvl="1">
      <w:start w:val="1"/>
      <w:numFmt w:val="decimal"/>
      <w:lvlText w:val="%1.%2."/>
      <w:lvlJc w:val="left"/>
      <w:pPr>
        <w:ind w:left="1101" w:hanging="351"/>
      </w:pPr>
      <w:rPr>
        <w:rFonts w:ascii="Arial" w:eastAsia="Arial" w:hAnsi="Arial" w:cs="Arial" w:hint="default"/>
        <w:b/>
        <w:bCs/>
        <w:spacing w:val="-1"/>
        <w:w w:val="97"/>
        <w:sz w:val="20"/>
        <w:szCs w:val="18"/>
        <w:lang w:val="es-ES" w:eastAsia="en-US" w:bidi="ar-SA"/>
      </w:rPr>
    </w:lvl>
    <w:lvl w:ilvl="2">
      <w:start w:val="1"/>
      <w:numFmt w:val="decimal"/>
      <w:lvlText w:val="%1.%2.%3."/>
      <w:lvlJc w:val="left"/>
      <w:pPr>
        <w:ind w:left="1809" w:hanging="1059"/>
      </w:pPr>
      <w:rPr>
        <w:rFonts w:ascii="Arial" w:eastAsia="Arial" w:hAnsi="Arial" w:cs="Arial" w:hint="default"/>
        <w:b/>
        <w:bCs/>
        <w:spacing w:val="-1"/>
        <w:w w:val="97"/>
        <w:sz w:val="18"/>
        <w:szCs w:val="18"/>
        <w:lang w:val="es-ES" w:eastAsia="en-US" w:bidi="ar-SA"/>
      </w:rPr>
    </w:lvl>
    <w:lvl w:ilvl="3">
      <w:start w:val="1"/>
      <w:numFmt w:val="decimal"/>
      <w:lvlText w:val="%1.%2.%3.%4."/>
      <w:lvlJc w:val="left"/>
      <w:pPr>
        <w:ind w:left="1201" w:hanging="1059"/>
        <w:jc w:val="right"/>
      </w:pPr>
      <w:rPr>
        <w:rFonts w:ascii="Arial" w:eastAsia="Arial" w:hAnsi="Arial" w:cs="Arial" w:hint="default"/>
        <w:b/>
        <w:bCs/>
        <w:spacing w:val="-3"/>
        <w:w w:val="97"/>
        <w:sz w:val="20"/>
        <w:szCs w:val="18"/>
        <w:lang w:val="es-CO" w:eastAsia="en-US" w:bidi="ar-SA"/>
      </w:rPr>
    </w:lvl>
    <w:lvl w:ilvl="4">
      <w:start w:val="1"/>
      <w:numFmt w:val="decimal"/>
      <w:lvlText w:val="%5."/>
      <w:lvlJc w:val="left"/>
      <w:pPr>
        <w:ind w:left="1535" w:hanging="428"/>
      </w:pPr>
      <w:rPr>
        <w:rFonts w:ascii="Arial" w:eastAsia="Arial" w:hAnsi="Arial" w:cs="Arial" w:hint="default"/>
        <w:b w:val="0"/>
        <w:bCs/>
        <w:w w:val="97"/>
        <w:sz w:val="20"/>
        <w:szCs w:val="20"/>
        <w:lang w:val="es-ES" w:eastAsia="en-US" w:bidi="ar-SA"/>
      </w:rPr>
    </w:lvl>
    <w:lvl w:ilvl="5">
      <w:numFmt w:val="bullet"/>
      <w:lvlText w:val="•"/>
      <w:lvlJc w:val="left"/>
      <w:pPr>
        <w:ind w:left="1811" w:hanging="286"/>
      </w:pPr>
      <w:rPr>
        <w:rFonts w:ascii="Arial MT" w:eastAsia="Arial MT" w:hAnsi="Arial MT" w:cs="Arial MT" w:hint="default"/>
        <w:w w:val="100"/>
        <w:sz w:val="18"/>
        <w:szCs w:val="18"/>
        <w:lang w:val="es-ES" w:eastAsia="en-US" w:bidi="ar-SA"/>
      </w:rPr>
    </w:lvl>
    <w:lvl w:ilvl="6">
      <w:numFmt w:val="bullet"/>
      <w:lvlText w:val="•"/>
      <w:lvlJc w:val="left"/>
      <w:pPr>
        <w:ind w:left="5698" w:hanging="286"/>
      </w:pPr>
      <w:rPr>
        <w:rFonts w:hint="default"/>
        <w:lang w:val="es-ES" w:eastAsia="en-US" w:bidi="ar-SA"/>
      </w:rPr>
    </w:lvl>
    <w:lvl w:ilvl="7">
      <w:numFmt w:val="bullet"/>
      <w:lvlText w:val="•"/>
      <w:lvlJc w:val="left"/>
      <w:pPr>
        <w:ind w:left="6991" w:hanging="286"/>
      </w:pPr>
      <w:rPr>
        <w:rFonts w:hint="default"/>
        <w:lang w:val="es-ES" w:eastAsia="en-US" w:bidi="ar-SA"/>
      </w:rPr>
    </w:lvl>
    <w:lvl w:ilvl="8">
      <w:numFmt w:val="bullet"/>
      <w:lvlText w:val="•"/>
      <w:lvlJc w:val="left"/>
      <w:pPr>
        <w:ind w:left="8284" w:hanging="286"/>
      </w:pPr>
      <w:rPr>
        <w:rFonts w:hint="default"/>
        <w:lang w:val="es-ES" w:eastAsia="en-US" w:bidi="ar-SA"/>
      </w:rPr>
    </w:lvl>
  </w:abstractNum>
  <w:abstractNum w:abstractNumId="28" w15:restartNumberingAfterBreak="0">
    <w:nsid w:val="79DC3729"/>
    <w:multiLevelType w:val="hybridMultilevel"/>
    <w:tmpl w:val="7FCE71C2"/>
    <w:lvl w:ilvl="0" w:tplc="C24C5310">
      <w:start w:val="1"/>
      <w:numFmt w:val="lowerLetter"/>
      <w:lvlText w:val="%1."/>
      <w:lvlJc w:val="left"/>
      <w:pPr>
        <w:ind w:left="720" w:hanging="360"/>
      </w:pPr>
      <w:rPr>
        <w:rFonts w:ascii="Arial MT" w:eastAsia="Arial MT" w:hAnsi="Arial MT" w:cs="Arial MT" w:hint="default"/>
        <w:b w:val="0"/>
        <w:w w:val="100"/>
        <w:sz w:val="20"/>
        <w:szCs w:val="18"/>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F42646A"/>
    <w:multiLevelType w:val="multilevel"/>
    <w:tmpl w:val="8A7AE1C4"/>
    <w:lvl w:ilvl="0">
      <w:start w:val="2"/>
      <w:numFmt w:val="decimal"/>
      <w:lvlText w:val="%1."/>
      <w:lvlJc w:val="left"/>
      <w:pPr>
        <w:ind w:left="450" w:hanging="450"/>
      </w:pPr>
      <w:rPr>
        <w:rFonts w:eastAsia="Arial" w:hint="default"/>
        <w:b/>
      </w:rPr>
    </w:lvl>
    <w:lvl w:ilvl="1">
      <w:start w:val="7"/>
      <w:numFmt w:val="decimal"/>
      <w:lvlText w:val="%1.%2."/>
      <w:lvlJc w:val="left"/>
      <w:pPr>
        <w:ind w:left="450" w:hanging="450"/>
      </w:pPr>
      <w:rPr>
        <w:rFonts w:eastAsia="Arial" w:hint="default"/>
        <w:b/>
      </w:rPr>
    </w:lvl>
    <w:lvl w:ilvl="2">
      <w:start w:val="6"/>
      <w:numFmt w:val="decimal"/>
      <w:lvlText w:val="%1.%2.%3."/>
      <w:lvlJc w:val="left"/>
      <w:pPr>
        <w:ind w:left="720" w:hanging="720"/>
      </w:pPr>
      <w:rPr>
        <w:rFonts w:ascii="Arial" w:eastAsia="Arial" w:hAnsi="Arial" w:cs="Arial" w:hint="default"/>
        <w:b/>
      </w:rPr>
    </w:lvl>
    <w:lvl w:ilvl="3">
      <w:start w:val="1"/>
      <w:numFmt w:val="decimal"/>
      <w:lvlText w:val="%1.%2.%3.%4."/>
      <w:lvlJc w:val="left"/>
      <w:pPr>
        <w:ind w:left="720" w:hanging="720"/>
      </w:pPr>
      <w:rPr>
        <w:rFonts w:eastAsia="Arial" w:hint="default"/>
        <w:b/>
      </w:rPr>
    </w:lvl>
    <w:lvl w:ilvl="4">
      <w:start w:val="1"/>
      <w:numFmt w:val="decimal"/>
      <w:lvlText w:val="%5."/>
      <w:lvlJc w:val="left"/>
      <w:pPr>
        <w:ind w:left="1080" w:hanging="1080"/>
      </w:pPr>
      <w:rPr>
        <w:rFonts w:ascii="Arial" w:eastAsia="Calibri" w:hAnsi="Arial" w:cs="Arial"/>
        <w:b w:val="0"/>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080" w:hanging="1080"/>
      </w:pPr>
      <w:rPr>
        <w:rFonts w:eastAsia="Arial" w:hint="default"/>
        <w:b/>
      </w:rPr>
    </w:lvl>
    <w:lvl w:ilvl="7">
      <w:start w:val="1"/>
      <w:numFmt w:val="decimal"/>
      <w:lvlText w:val="%1.%2.%3.%4.%5.%6.%7.%8."/>
      <w:lvlJc w:val="left"/>
      <w:pPr>
        <w:ind w:left="1440" w:hanging="1440"/>
      </w:pPr>
      <w:rPr>
        <w:rFonts w:eastAsia="Arial" w:hint="default"/>
        <w:b/>
      </w:rPr>
    </w:lvl>
    <w:lvl w:ilvl="8">
      <w:start w:val="1"/>
      <w:numFmt w:val="decimal"/>
      <w:lvlText w:val="%1.%2.%3.%4.%5.%6.%7.%8.%9."/>
      <w:lvlJc w:val="left"/>
      <w:pPr>
        <w:ind w:left="1440" w:hanging="1440"/>
      </w:pPr>
      <w:rPr>
        <w:rFonts w:eastAsia="Arial" w:hint="default"/>
        <w:b/>
      </w:rPr>
    </w:lvl>
  </w:abstractNum>
  <w:num w:numId="1">
    <w:abstractNumId w:val="12"/>
  </w:num>
  <w:num w:numId="2">
    <w:abstractNumId w:val="8"/>
  </w:num>
  <w:num w:numId="3">
    <w:abstractNumId w:val="25"/>
  </w:num>
  <w:num w:numId="4">
    <w:abstractNumId w:val="5"/>
  </w:num>
  <w:num w:numId="5">
    <w:abstractNumId w:val="27"/>
  </w:num>
  <w:num w:numId="6">
    <w:abstractNumId w:val="2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21"/>
  </w:num>
  <w:num w:numId="10">
    <w:abstractNumId w:val="19"/>
  </w:num>
  <w:num w:numId="11">
    <w:abstractNumId w:val="26"/>
  </w:num>
  <w:num w:numId="12">
    <w:abstractNumId w:val="14"/>
  </w:num>
  <w:num w:numId="13">
    <w:abstractNumId w:val="1"/>
  </w:num>
  <w:num w:numId="14">
    <w:abstractNumId w:val="10"/>
  </w:num>
  <w:num w:numId="15">
    <w:abstractNumId w:val="18"/>
  </w:num>
  <w:num w:numId="16">
    <w:abstractNumId w:val="3"/>
  </w:num>
  <w:num w:numId="17">
    <w:abstractNumId w:val="11"/>
  </w:num>
  <w:num w:numId="18">
    <w:abstractNumId w:val="17"/>
  </w:num>
  <w:num w:numId="19">
    <w:abstractNumId w:val="13"/>
  </w:num>
  <w:num w:numId="20">
    <w:abstractNumId w:val="15"/>
  </w:num>
  <w:num w:numId="21">
    <w:abstractNumId w:val="16"/>
  </w:num>
  <w:num w:numId="22">
    <w:abstractNumId w:val="4"/>
  </w:num>
  <w:num w:numId="23">
    <w:abstractNumId w:val="7"/>
  </w:num>
  <w:num w:numId="24">
    <w:abstractNumId w:val="20"/>
  </w:num>
  <w:num w:numId="25">
    <w:abstractNumId w:val="28"/>
  </w:num>
  <w:num w:numId="26">
    <w:abstractNumId w:val="29"/>
  </w:num>
  <w:num w:numId="27">
    <w:abstractNumId w:val="23"/>
  </w:num>
  <w:num w:numId="28">
    <w:abstractNumId w:val="9"/>
  </w:num>
  <w:num w:numId="29">
    <w:abstractNumId w:val="2"/>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F97"/>
    <w:rsid w:val="00017993"/>
    <w:rsid w:val="00024FE6"/>
    <w:rsid w:val="0003138E"/>
    <w:rsid w:val="00057014"/>
    <w:rsid w:val="00073E45"/>
    <w:rsid w:val="0009027B"/>
    <w:rsid w:val="00090D22"/>
    <w:rsid w:val="000C3B9F"/>
    <w:rsid w:val="000D5D27"/>
    <w:rsid w:val="000D7677"/>
    <w:rsid w:val="000F1EA1"/>
    <w:rsid w:val="00143F59"/>
    <w:rsid w:val="00144C4B"/>
    <w:rsid w:val="001529CE"/>
    <w:rsid w:val="001624D1"/>
    <w:rsid w:val="00164BC7"/>
    <w:rsid w:val="0016600E"/>
    <w:rsid w:val="00167353"/>
    <w:rsid w:val="001B1F46"/>
    <w:rsid w:val="001B2964"/>
    <w:rsid w:val="001B6FD0"/>
    <w:rsid w:val="001E0DBF"/>
    <w:rsid w:val="001F43CD"/>
    <w:rsid w:val="00247809"/>
    <w:rsid w:val="002601E5"/>
    <w:rsid w:val="00272E63"/>
    <w:rsid w:val="002A0C85"/>
    <w:rsid w:val="002B0CF1"/>
    <w:rsid w:val="00301BD0"/>
    <w:rsid w:val="003101E0"/>
    <w:rsid w:val="00351963"/>
    <w:rsid w:val="00353B31"/>
    <w:rsid w:val="00361ABE"/>
    <w:rsid w:val="00382E51"/>
    <w:rsid w:val="003E3B51"/>
    <w:rsid w:val="004139C0"/>
    <w:rsid w:val="00416D3C"/>
    <w:rsid w:val="004204EF"/>
    <w:rsid w:val="00426C76"/>
    <w:rsid w:val="0044370D"/>
    <w:rsid w:val="00445F97"/>
    <w:rsid w:val="004D35EF"/>
    <w:rsid w:val="004D717D"/>
    <w:rsid w:val="00522DBC"/>
    <w:rsid w:val="005271D3"/>
    <w:rsid w:val="00552930"/>
    <w:rsid w:val="005711F4"/>
    <w:rsid w:val="005D44C6"/>
    <w:rsid w:val="005F480A"/>
    <w:rsid w:val="006229E1"/>
    <w:rsid w:val="00626737"/>
    <w:rsid w:val="00631D06"/>
    <w:rsid w:val="00680C1D"/>
    <w:rsid w:val="00692709"/>
    <w:rsid w:val="006B38C6"/>
    <w:rsid w:val="006B4A90"/>
    <w:rsid w:val="006B6FE6"/>
    <w:rsid w:val="006C10C6"/>
    <w:rsid w:val="006D5155"/>
    <w:rsid w:val="006F064C"/>
    <w:rsid w:val="007036FD"/>
    <w:rsid w:val="0070510A"/>
    <w:rsid w:val="0070578D"/>
    <w:rsid w:val="00731F1D"/>
    <w:rsid w:val="00754342"/>
    <w:rsid w:val="00760C49"/>
    <w:rsid w:val="00771892"/>
    <w:rsid w:val="00772064"/>
    <w:rsid w:val="007770D9"/>
    <w:rsid w:val="00777D9B"/>
    <w:rsid w:val="00790A1D"/>
    <w:rsid w:val="00791E61"/>
    <w:rsid w:val="007A15B1"/>
    <w:rsid w:val="007A7FB0"/>
    <w:rsid w:val="007B2239"/>
    <w:rsid w:val="007D2B3C"/>
    <w:rsid w:val="007E5388"/>
    <w:rsid w:val="007E5AE9"/>
    <w:rsid w:val="00807961"/>
    <w:rsid w:val="00850B37"/>
    <w:rsid w:val="00855DF8"/>
    <w:rsid w:val="00894DD9"/>
    <w:rsid w:val="008A25BB"/>
    <w:rsid w:val="008A3BD0"/>
    <w:rsid w:val="008B46CC"/>
    <w:rsid w:val="008B5F60"/>
    <w:rsid w:val="0090242C"/>
    <w:rsid w:val="00911915"/>
    <w:rsid w:val="00935464"/>
    <w:rsid w:val="00962D32"/>
    <w:rsid w:val="0097305F"/>
    <w:rsid w:val="009B0BB3"/>
    <w:rsid w:val="009B6FB0"/>
    <w:rsid w:val="009C652E"/>
    <w:rsid w:val="009C7C46"/>
    <w:rsid w:val="009E39BC"/>
    <w:rsid w:val="009F5689"/>
    <w:rsid w:val="00A179CE"/>
    <w:rsid w:val="00A25068"/>
    <w:rsid w:val="00A4398C"/>
    <w:rsid w:val="00A44F35"/>
    <w:rsid w:val="00A456CE"/>
    <w:rsid w:val="00A66179"/>
    <w:rsid w:val="00A7379C"/>
    <w:rsid w:val="00A73A6E"/>
    <w:rsid w:val="00A86B36"/>
    <w:rsid w:val="00A8728E"/>
    <w:rsid w:val="00AA5BCC"/>
    <w:rsid w:val="00AB29D9"/>
    <w:rsid w:val="00AD1555"/>
    <w:rsid w:val="00AE24A0"/>
    <w:rsid w:val="00AE56C8"/>
    <w:rsid w:val="00B22C94"/>
    <w:rsid w:val="00B308C3"/>
    <w:rsid w:val="00B4132A"/>
    <w:rsid w:val="00B46901"/>
    <w:rsid w:val="00B761F2"/>
    <w:rsid w:val="00B82837"/>
    <w:rsid w:val="00B84D1B"/>
    <w:rsid w:val="00B94A37"/>
    <w:rsid w:val="00BA1B3E"/>
    <w:rsid w:val="00BC5270"/>
    <w:rsid w:val="00C14AB6"/>
    <w:rsid w:val="00C4293C"/>
    <w:rsid w:val="00C6147F"/>
    <w:rsid w:val="00C61BEB"/>
    <w:rsid w:val="00C70E54"/>
    <w:rsid w:val="00CA310E"/>
    <w:rsid w:val="00CB7F62"/>
    <w:rsid w:val="00CC0652"/>
    <w:rsid w:val="00CD44B7"/>
    <w:rsid w:val="00CE3E90"/>
    <w:rsid w:val="00D24EAB"/>
    <w:rsid w:val="00D40327"/>
    <w:rsid w:val="00D55AE2"/>
    <w:rsid w:val="00DA1387"/>
    <w:rsid w:val="00DA57FB"/>
    <w:rsid w:val="00DA5D84"/>
    <w:rsid w:val="00DB2757"/>
    <w:rsid w:val="00DB5A91"/>
    <w:rsid w:val="00DC7098"/>
    <w:rsid w:val="00DE3C44"/>
    <w:rsid w:val="00DF5DE6"/>
    <w:rsid w:val="00E21C0E"/>
    <w:rsid w:val="00E34E32"/>
    <w:rsid w:val="00E34FBE"/>
    <w:rsid w:val="00E527BA"/>
    <w:rsid w:val="00E64847"/>
    <w:rsid w:val="00EB5D04"/>
    <w:rsid w:val="00EB7327"/>
    <w:rsid w:val="00EE4760"/>
    <w:rsid w:val="00EE7B43"/>
    <w:rsid w:val="00F12128"/>
    <w:rsid w:val="00F2401B"/>
    <w:rsid w:val="00F31A48"/>
    <w:rsid w:val="00F415B8"/>
    <w:rsid w:val="00F525BB"/>
    <w:rsid w:val="00F571A4"/>
    <w:rsid w:val="00F728A0"/>
    <w:rsid w:val="00F87E3F"/>
    <w:rsid w:val="00FA068C"/>
    <w:rsid w:val="00FB1D75"/>
    <w:rsid w:val="00FB4D44"/>
    <w:rsid w:val="00FE24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DFFD2"/>
  <w15:chartTrackingRefBased/>
  <w15:docId w15:val="{3A9CFC30-444C-4EA5-B722-F869A8D5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C1D"/>
  </w:style>
  <w:style w:type="paragraph" w:styleId="Ttulo1">
    <w:name w:val="heading 1"/>
    <w:basedOn w:val="Normal"/>
    <w:link w:val="Ttulo1Car"/>
    <w:uiPriority w:val="9"/>
    <w:qFormat/>
    <w:rsid w:val="00445F97"/>
    <w:pPr>
      <w:widowControl w:val="0"/>
      <w:autoSpaceDE w:val="0"/>
      <w:autoSpaceDN w:val="0"/>
      <w:spacing w:after="0" w:line="240" w:lineRule="auto"/>
      <w:ind w:left="390"/>
      <w:outlineLvl w:val="0"/>
    </w:pPr>
    <w:rPr>
      <w:rFonts w:eastAsia="Arial"/>
      <w:b/>
      <w:bCs/>
      <w:sz w:val="18"/>
      <w:szCs w:val="18"/>
      <w:lang w:val="es-ES"/>
    </w:rPr>
  </w:style>
  <w:style w:type="paragraph" w:styleId="Ttulo2">
    <w:name w:val="heading 2"/>
    <w:basedOn w:val="Normal"/>
    <w:next w:val="Normal"/>
    <w:link w:val="Ttulo2Car"/>
    <w:uiPriority w:val="9"/>
    <w:semiHidden/>
    <w:unhideWhenUsed/>
    <w:qFormat/>
    <w:rsid w:val="00CB7F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445F97"/>
    <w:pPr>
      <w:keepNext/>
      <w:keepLines/>
      <w:spacing w:before="40" w:after="0"/>
      <w:outlineLvl w:val="2"/>
    </w:pPr>
    <w:rPr>
      <w:rFonts w:ascii="Calibri Light" w:eastAsia="Times New Roman" w:hAnsi="Calibri Light" w:cs="Times New Roman"/>
      <w:color w:val="1F4D78"/>
      <w:sz w:val="24"/>
      <w:szCs w:val="24"/>
    </w:rPr>
  </w:style>
  <w:style w:type="paragraph" w:styleId="Ttulo5">
    <w:name w:val="heading 5"/>
    <w:basedOn w:val="Normal"/>
    <w:next w:val="Normal"/>
    <w:link w:val="Ttulo5Car"/>
    <w:qFormat/>
    <w:rsid w:val="007A7FB0"/>
    <w:pPr>
      <w:keepNext/>
      <w:spacing w:after="0" w:line="240" w:lineRule="auto"/>
      <w:outlineLvl w:val="4"/>
    </w:pPr>
    <w:rPr>
      <w:rFonts w:ascii="Century Gothic" w:eastAsia="Times New Roman" w:hAnsi="Century Gothic" w:cs="Century Gothic"/>
      <w:b/>
      <w:bCs/>
      <w:noProof/>
      <w:sz w:val="16"/>
      <w:szCs w:val="16"/>
      <w:lang w:eastAsia="es-MX"/>
    </w:rPr>
  </w:style>
  <w:style w:type="paragraph" w:styleId="Ttulo6">
    <w:name w:val="heading 6"/>
    <w:basedOn w:val="Normal"/>
    <w:next w:val="Normal"/>
    <w:link w:val="Ttulo6Car"/>
    <w:unhideWhenUsed/>
    <w:qFormat/>
    <w:rsid w:val="00445F97"/>
    <w:pPr>
      <w:keepNext/>
      <w:keepLines/>
      <w:spacing w:before="40" w:after="0"/>
      <w:outlineLvl w:val="5"/>
    </w:pPr>
    <w:rPr>
      <w:rFonts w:ascii="Calibri Light" w:eastAsia="Times New Roman" w:hAnsi="Calibri Light" w:cs="Times New Roman"/>
      <w:color w:val="1F4D78"/>
    </w:rPr>
  </w:style>
  <w:style w:type="paragraph" w:styleId="Ttulo7">
    <w:name w:val="heading 7"/>
    <w:basedOn w:val="Normal"/>
    <w:next w:val="Normal"/>
    <w:link w:val="Ttulo7Car"/>
    <w:unhideWhenUsed/>
    <w:qFormat/>
    <w:rsid w:val="00445F97"/>
    <w:pPr>
      <w:keepNext/>
      <w:keepLines/>
      <w:spacing w:before="40" w:after="0"/>
      <w:outlineLvl w:val="6"/>
    </w:pPr>
    <w:rPr>
      <w:rFonts w:ascii="Calibri Light" w:eastAsia="Times New Roman" w:hAnsi="Calibri Light" w:cs="Times New Roman"/>
      <w:i/>
      <w:iCs/>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5F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5F97"/>
  </w:style>
  <w:style w:type="paragraph" w:styleId="Piedepgina">
    <w:name w:val="footer"/>
    <w:basedOn w:val="Normal"/>
    <w:link w:val="PiedepginaCar"/>
    <w:uiPriority w:val="99"/>
    <w:unhideWhenUsed/>
    <w:rsid w:val="00445F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5F97"/>
  </w:style>
  <w:style w:type="character" w:customStyle="1" w:styleId="Ttulo1Car">
    <w:name w:val="Título 1 Car"/>
    <w:basedOn w:val="Fuentedeprrafopredeter"/>
    <w:link w:val="Ttulo1"/>
    <w:uiPriority w:val="9"/>
    <w:rsid w:val="00445F97"/>
    <w:rPr>
      <w:rFonts w:eastAsia="Arial"/>
      <w:b/>
      <w:bCs/>
      <w:sz w:val="18"/>
      <w:szCs w:val="18"/>
      <w:lang w:val="es-ES"/>
    </w:rPr>
  </w:style>
  <w:style w:type="paragraph" w:customStyle="1" w:styleId="Ttulo31">
    <w:name w:val="Título 31"/>
    <w:basedOn w:val="Normal"/>
    <w:next w:val="Normal"/>
    <w:uiPriority w:val="9"/>
    <w:semiHidden/>
    <w:unhideWhenUsed/>
    <w:qFormat/>
    <w:rsid w:val="00445F97"/>
    <w:pPr>
      <w:keepNext/>
      <w:keepLines/>
      <w:spacing w:before="40" w:after="0"/>
      <w:outlineLvl w:val="2"/>
    </w:pPr>
    <w:rPr>
      <w:rFonts w:ascii="Calibri Light" w:eastAsia="Times New Roman" w:hAnsi="Calibri Light" w:cs="Times New Roman"/>
      <w:color w:val="1F4D78"/>
      <w:sz w:val="24"/>
      <w:szCs w:val="24"/>
    </w:rPr>
  </w:style>
  <w:style w:type="paragraph" w:customStyle="1" w:styleId="Ttulo61">
    <w:name w:val="Título 61"/>
    <w:basedOn w:val="Normal"/>
    <w:next w:val="Normal"/>
    <w:uiPriority w:val="9"/>
    <w:semiHidden/>
    <w:unhideWhenUsed/>
    <w:qFormat/>
    <w:rsid w:val="00445F97"/>
    <w:pPr>
      <w:keepNext/>
      <w:keepLines/>
      <w:spacing w:before="40" w:after="0"/>
      <w:outlineLvl w:val="5"/>
    </w:pPr>
    <w:rPr>
      <w:rFonts w:ascii="Calibri Light" w:eastAsia="Times New Roman" w:hAnsi="Calibri Light" w:cs="Times New Roman"/>
      <w:color w:val="1F4D78"/>
      <w:sz w:val="22"/>
      <w:szCs w:val="22"/>
    </w:rPr>
  </w:style>
  <w:style w:type="paragraph" w:customStyle="1" w:styleId="Ttulo71">
    <w:name w:val="Título 71"/>
    <w:basedOn w:val="Normal"/>
    <w:next w:val="Normal"/>
    <w:uiPriority w:val="9"/>
    <w:semiHidden/>
    <w:unhideWhenUsed/>
    <w:qFormat/>
    <w:rsid w:val="00445F97"/>
    <w:pPr>
      <w:keepNext/>
      <w:keepLines/>
      <w:spacing w:before="40" w:after="0"/>
      <w:outlineLvl w:val="6"/>
    </w:pPr>
    <w:rPr>
      <w:rFonts w:ascii="Calibri Light" w:eastAsia="Times New Roman" w:hAnsi="Calibri Light" w:cs="Times New Roman"/>
      <w:i/>
      <w:iCs/>
      <w:color w:val="1F4D78"/>
      <w:sz w:val="22"/>
      <w:szCs w:val="22"/>
    </w:rPr>
  </w:style>
  <w:style w:type="numbering" w:customStyle="1" w:styleId="Sinlista1">
    <w:name w:val="Sin lista1"/>
    <w:next w:val="Sinlista"/>
    <w:uiPriority w:val="99"/>
    <w:semiHidden/>
    <w:unhideWhenUsed/>
    <w:rsid w:val="00445F97"/>
  </w:style>
  <w:style w:type="character" w:customStyle="1" w:styleId="Ttulo3Car">
    <w:name w:val="Título 3 Car"/>
    <w:basedOn w:val="Fuentedeprrafopredeter"/>
    <w:link w:val="Ttulo3"/>
    <w:uiPriority w:val="9"/>
    <w:semiHidden/>
    <w:rsid w:val="00445F97"/>
    <w:rPr>
      <w:rFonts w:ascii="Calibri Light" w:eastAsia="Times New Roman" w:hAnsi="Calibri Light" w:cs="Times New Roman"/>
      <w:color w:val="1F4D78"/>
      <w:sz w:val="24"/>
      <w:szCs w:val="24"/>
    </w:rPr>
  </w:style>
  <w:style w:type="character" w:customStyle="1" w:styleId="Ttulo6Car">
    <w:name w:val="Título 6 Car"/>
    <w:basedOn w:val="Fuentedeprrafopredeter"/>
    <w:link w:val="Ttulo6"/>
    <w:rsid w:val="00445F97"/>
    <w:rPr>
      <w:rFonts w:ascii="Calibri Light" w:eastAsia="Times New Roman" w:hAnsi="Calibri Light" w:cs="Times New Roman"/>
      <w:color w:val="1F4D78"/>
    </w:rPr>
  </w:style>
  <w:style w:type="character" w:customStyle="1" w:styleId="Ttulo7Car">
    <w:name w:val="Título 7 Car"/>
    <w:basedOn w:val="Fuentedeprrafopredeter"/>
    <w:link w:val="Ttulo7"/>
    <w:rsid w:val="00445F97"/>
    <w:rPr>
      <w:rFonts w:ascii="Calibri Light" w:eastAsia="Times New Roman" w:hAnsi="Calibri Light" w:cs="Times New Roman"/>
      <w:i/>
      <w:iCs/>
      <w:color w:val="1F4D78"/>
    </w:rPr>
  </w:style>
  <w:style w:type="character" w:styleId="Hipervnculo">
    <w:name w:val="Hyperlink"/>
    <w:uiPriority w:val="99"/>
    <w:rsid w:val="00445F97"/>
    <w:rPr>
      <w:color w:val="0000FF"/>
      <w:u w:val="single"/>
    </w:rPr>
  </w:style>
  <w:style w:type="paragraph" w:styleId="Textoindependiente">
    <w:name w:val="Body Text"/>
    <w:basedOn w:val="Normal"/>
    <w:link w:val="TextoindependienteCar"/>
    <w:uiPriority w:val="1"/>
    <w:qFormat/>
    <w:rsid w:val="00445F97"/>
    <w:pPr>
      <w:widowControl w:val="0"/>
      <w:autoSpaceDE w:val="0"/>
      <w:autoSpaceDN w:val="0"/>
      <w:spacing w:after="0" w:line="240" w:lineRule="auto"/>
    </w:pPr>
    <w:rPr>
      <w:rFonts w:ascii="Arial MT" w:eastAsia="Arial MT" w:hAnsi="Arial MT" w:cs="Arial MT"/>
      <w:sz w:val="18"/>
      <w:szCs w:val="18"/>
      <w:lang w:val="es-ES"/>
    </w:rPr>
  </w:style>
  <w:style w:type="character" w:customStyle="1" w:styleId="TextoindependienteCar">
    <w:name w:val="Texto independiente Car"/>
    <w:basedOn w:val="Fuentedeprrafopredeter"/>
    <w:link w:val="Textoindependiente"/>
    <w:uiPriority w:val="1"/>
    <w:rsid w:val="00445F97"/>
    <w:rPr>
      <w:rFonts w:ascii="Arial MT" w:eastAsia="Arial MT" w:hAnsi="Arial MT" w:cs="Arial MT"/>
      <w:sz w:val="18"/>
      <w:szCs w:val="18"/>
      <w:lang w:val="es-ES"/>
    </w:rPr>
  </w:style>
  <w:style w:type="paragraph" w:styleId="Prrafodelista">
    <w:name w:val="List Paragraph"/>
    <w:aliases w:val="subcapitulo,Párrafo de cuadro,titulo 3,HOJA,Bolita,Párrafo de lista4,BOLADEF,Párrafo de lista3,Párrafo de lista21,BOLA,Nivel 1 OS,Colorful List Accent 1,Colorful List - Accent 11,Ha,Foot,Lista multicolor - Énfasis 11,列出段落,列出段落1,parrafo"/>
    <w:basedOn w:val="Normal"/>
    <w:link w:val="PrrafodelistaCar"/>
    <w:uiPriority w:val="34"/>
    <w:qFormat/>
    <w:rsid w:val="00445F97"/>
    <w:pPr>
      <w:widowControl w:val="0"/>
      <w:autoSpaceDE w:val="0"/>
      <w:autoSpaceDN w:val="0"/>
      <w:spacing w:after="0" w:line="240" w:lineRule="auto"/>
      <w:ind w:left="820" w:hanging="360"/>
      <w:jc w:val="both"/>
    </w:pPr>
    <w:rPr>
      <w:rFonts w:ascii="Arial MT" w:eastAsia="Arial MT" w:hAnsi="Arial MT" w:cs="Arial MT"/>
      <w:sz w:val="22"/>
      <w:szCs w:val="22"/>
      <w:lang w:val="es-ES"/>
    </w:rPr>
  </w:style>
  <w:style w:type="table" w:customStyle="1" w:styleId="TableNormal">
    <w:name w:val="Table Normal"/>
    <w:uiPriority w:val="2"/>
    <w:semiHidden/>
    <w:unhideWhenUsed/>
    <w:qFormat/>
    <w:rsid w:val="00445F97"/>
    <w:pPr>
      <w:widowControl w:val="0"/>
      <w:autoSpaceDE w:val="0"/>
      <w:autoSpaceDN w:val="0"/>
      <w:spacing w:after="0" w:line="240" w:lineRule="auto"/>
    </w:pPr>
    <w:rPr>
      <w:rFonts w:ascii="Calibri" w:hAnsi="Calibri" w:cs="Times New Roman"/>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45F97"/>
    <w:pPr>
      <w:widowControl w:val="0"/>
      <w:autoSpaceDE w:val="0"/>
      <w:autoSpaceDN w:val="0"/>
      <w:spacing w:after="0" w:line="240" w:lineRule="auto"/>
    </w:pPr>
    <w:rPr>
      <w:rFonts w:ascii="Arial MT" w:eastAsia="Arial MT" w:hAnsi="Arial MT" w:cs="Arial MT"/>
      <w:sz w:val="22"/>
      <w:szCs w:val="22"/>
      <w:lang w:val="es-ES"/>
    </w:rPr>
  </w:style>
  <w:style w:type="paragraph" w:styleId="Sinespaciado">
    <w:name w:val="No Spacing"/>
    <w:uiPriority w:val="1"/>
    <w:qFormat/>
    <w:rsid w:val="00445F97"/>
    <w:pPr>
      <w:widowControl w:val="0"/>
      <w:autoSpaceDE w:val="0"/>
      <w:autoSpaceDN w:val="0"/>
      <w:spacing w:after="0" w:line="240" w:lineRule="auto"/>
    </w:pPr>
    <w:rPr>
      <w:rFonts w:ascii="Arial MT" w:eastAsia="Arial MT" w:hAnsi="Arial MT" w:cs="Arial MT"/>
      <w:sz w:val="22"/>
      <w:szCs w:val="22"/>
      <w:lang w:val="es-ES"/>
    </w:rPr>
  </w:style>
  <w:style w:type="character" w:styleId="Refdecomentario">
    <w:name w:val="annotation reference"/>
    <w:basedOn w:val="Fuentedeprrafopredeter"/>
    <w:unhideWhenUsed/>
    <w:qFormat/>
    <w:rsid w:val="00445F97"/>
    <w:rPr>
      <w:sz w:val="16"/>
      <w:szCs w:val="16"/>
    </w:rPr>
  </w:style>
  <w:style w:type="paragraph" w:customStyle="1" w:styleId="Textocomentario1">
    <w:name w:val="Texto comentario1"/>
    <w:basedOn w:val="Normal"/>
    <w:next w:val="Textocomentario"/>
    <w:link w:val="TextocomentarioCar"/>
    <w:uiPriority w:val="99"/>
    <w:unhideWhenUsed/>
    <w:qFormat/>
    <w:rsid w:val="00445F97"/>
    <w:pPr>
      <w:spacing w:line="240" w:lineRule="auto"/>
    </w:pPr>
  </w:style>
  <w:style w:type="character" w:customStyle="1" w:styleId="TextocomentarioCar">
    <w:name w:val="Texto comentario Car"/>
    <w:basedOn w:val="Fuentedeprrafopredeter"/>
    <w:link w:val="Textocomentario1"/>
    <w:uiPriority w:val="99"/>
    <w:qFormat/>
    <w:rsid w:val="00445F97"/>
    <w:rPr>
      <w:sz w:val="20"/>
      <w:szCs w:val="20"/>
    </w:rPr>
  </w:style>
  <w:style w:type="paragraph" w:customStyle="1" w:styleId="Asuntodelcomentario1">
    <w:name w:val="Asunto del comentario1"/>
    <w:basedOn w:val="Textocomentario"/>
    <w:next w:val="Textocomentario"/>
    <w:uiPriority w:val="99"/>
    <w:semiHidden/>
    <w:unhideWhenUsed/>
    <w:rsid w:val="00445F97"/>
    <w:rPr>
      <w:rFonts w:ascii="Calibri" w:hAnsi="Calibri" w:cs="Times New Roman"/>
      <w:b/>
      <w:bCs/>
    </w:rPr>
  </w:style>
  <w:style w:type="character" w:customStyle="1" w:styleId="AsuntodelcomentarioCar">
    <w:name w:val="Asunto del comentario Car"/>
    <w:basedOn w:val="TextocomentarioCar"/>
    <w:link w:val="Asuntodelcomentario"/>
    <w:uiPriority w:val="99"/>
    <w:semiHidden/>
    <w:rsid w:val="00445F97"/>
    <w:rPr>
      <w:b/>
      <w:bCs/>
      <w:sz w:val="20"/>
      <w:szCs w:val="20"/>
    </w:rPr>
  </w:style>
  <w:style w:type="character" w:customStyle="1" w:styleId="EquationCaption">
    <w:name w:val="_Equation Caption"/>
    <w:basedOn w:val="Fuentedeprrafopredeter"/>
    <w:qFormat/>
    <w:rsid w:val="00445F97"/>
  </w:style>
  <w:style w:type="paragraph" w:customStyle="1" w:styleId="Textoindependiente31">
    <w:name w:val="Texto independiente 31"/>
    <w:basedOn w:val="Normal"/>
    <w:next w:val="Textoindependiente3"/>
    <w:link w:val="Textoindependiente3Car"/>
    <w:uiPriority w:val="99"/>
    <w:semiHidden/>
    <w:unhideWhenUsed/>
    <w:rsid w:val="00445F97"/>
    <w:pPr>
      <w:spacing w:after="120"/>
    </w:pPr>
    <w:rPr>
      <w:sz w:val="16"/>
      <w:szCs w:val="16"/>
    </w:rPr>
  </w:style>
  <w:style w:type="character" w:customStyle="1" w:styleId="Textoindependiente3Car">
    <w:name w:val="Texto independiente 3 Car"/>
    <w:basedOn w:val="Fuentedeprrafopredeter"/>
    <w:link w:val="Textoindependiente31"/>
    <w:uiPriority w:val="99"/>
    <w:semiHidden/>
    <w:rsid w:val="00445F97"/>
    <w:rPr>
      <w:sz w:val="16"/>
      <w:szCs w:val="16"/>
    </w:rPr>
  </w:style>
  <w:style w:type="paragraph" w:styleId="NormalWeb">
    <w:name w:val="Normal (Web)"/>
    <w:aliases w:val="Car Car Car Car,Normal (Web)1"/>
    <w:basedOn w:val="Normal"/>
    <w:uiPriority w:val="99"/>
    <w:qFormat/>
    <w:rsid w:val="00445F97"/>
    <w:pPr>
      <w:spacing w:before="100" w:beforeAutospacing="1" w:after="100" w:afterAutospacing="1" w:line="240" w:lineRule="auto"/>
    </w:pPr>
    <w:rPr>
      <w:rFonts w:ascii="Arial Unicode MS" w:eastAsia="Arial Unicode MS" w:hAnsi="Arial Unicode MS" w:cs="Times New Roman"/>
      <w:sz w:val="24"/>
      <w:szCs w:val="24"/>
      <w:lang w:val="es-ES" w:eastAsia="es-ES"/>
    </w:rPr>
  </w:style>
  <w:style w:type="paragraph" w:customStyle="1" w:styleId="BodyText31">
    <w:name w:val="Body Text 31"/>
    <w:basedOn w:val="Normal"/>
    <w:rsid w:val="00445F97"/>
    <w:pPr>
      <w:spacing w:after="0" w:line="240" w:lineRule="auto"/>
      <w:jc w:val="both"/>
    </w:pPr>
    <w:rPr>
      <w:rFonts w:ascii="Times New Roman" w:eastAsia="Times New Roman" w:hAnsi="Times New Roman" w:cs="Times New Roman"/>
      <w:b/>
      <w:bCs/>
      <w:sz w:val="22"/>
      <w:szCs w:val="22"/>
      <w:lang w:val="es-ES"/>
    </w:rPr>
  </w:style>
  <w:style w:type="paragraph" w:customStyle="1" w:styleId="ndice">
    <w:name w:val="Índice"/>
    <w:basedOn w:val="Normal"/>
    <w:qFormat/>
    <w:rsid w:val="00445F97"/>
    <w:pPr>
      <w:numPr>
        <w:ilvl w:val="1"/>
        <w:numId w:val="8"/>
      </w:numPr>
      <w:suppressLineNumbers/>
      <w:suppressAutoHyphens/>
      <w:overflowPunct w:val="0"/>
      <w:autoSpaceDE w:val="0"/>
      <w:spacing w:after="0" w:line="240" w:lineRule="auto"/>
    </w:pPr>
    <w:rPr>
      <w:rFonts w:ascii="Times New Roman" w:eastAsia="Times New Roman" w:hAnsi="Times New Roman" w:cs="Times New Roman"/>
      <w:lang w:val="es-ES" w:eastAsia="ar-SA"/>
    </w:rPr>
  </w:style>
  <w:style w:type="character" w:customStyle="1" w:styleId="PrrafodelistaCar">
    <w:name w:val="Párrafo de lista Car"/>
    <w:aliases w:val="subcapitulo Car,Párrafo de cuadro Car,titulo 3 Car,HOJA Car,Bolita Car,Párrafo de lista4 Car,BOLADEF Car,Párrafo de lista3 Car,Párrafo de lista21 Car,BOLA Car,Nivel 1 OS Car,Colorful List Accent 1 Car,Colorful List - Accent 11 Car"/>
    <w:link w:val="Prrafodelista"/>
    <w:uiPriority w:val="34"/>
    <w:qFormat/>
    <w:locked/>
    <w:rsid w:val="00445F97"/>
    <w:rPr>
      <w:rFonts w:ascii="Arial MT" w:eastAsia="Arial MT" w:hAnsi="Arial MT" w:cs="Arial MT"/>
      <w:sz w:val="22"/>
      <w:szCs w:val="22"/>
      <w:lang w:val="es-ES"/>
    </w:rPr>
  </w:style>
  <w:style w:type="paragraph" w:customStyle="1" w:styleId="Textodeglobo1">
    <w:name w:val="Texto de globo1"/>
    <w:basedOn w:val="Normal"/>
    <w:next w:val="Textodeglobo"/>
    <w:link w:val="TextodegloboCar"/>
    <w:uiPriority w:val="99"/>
    <w:semiHidden/>
    <w:unhideWhenUsed/>
    <w:rsid w:val="00445F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1"/>
    <w:uiPriority w:val="99"/>
    <w:semiHidden/>
    <w:rsid w:val="00445F97"/>
    <w:rPr>
      <w:rFonts w:ascii="Segoe UI" w:hAnsi="Segoe UI" w:cs="Segoe UI"/>
      <w:sz w:val="18"/>
      <w:szCs w:val="18"/>
    </w:rPr>
  </w:style>
  <w:style w:type="numbering" w:customStyle="1" w:styleId="Estilo1">
    <w:name w:val="Estilo1"/>
    <w:uiPriority w:val="99"/>
    <w:rsid w:val="00445F97"/>
    <w:pPr>
      <w:numPr>
        <w:numId w:val="11"/>
      </w:numPr>
    </w:pPr>
  </w:style>
  <w:style w:type="character" w:styleId="Textoennegrita">
    <w:name w:val="Strong"/>
    <w:uiPriority w:val="22"/>
    <w:qFormat/>
    <w:rsid w:val="00445F97"/>
    <w:rPr>
      <w:b/>
      <w:bCs/>
    </w:rPr>
  </w:style>
  <w:style w:type="paragraph" w:customStyle="1" w:styleId="Default">
    <w:name w:val="Default"/>
    <w:qFormat/>
    <w:rsid w:val="00445F97"/>
    <w:pPr>
      <w:autoSpaceDE w:val="0"/>
      <w:autoSpaceDN w:val="0"/>
      <w:adjustRightInd w:val="0"/>
      <w:spacing w:after="0" w:line="240" w:lineRule="auto"/>
    </w:pPr>
    <w:rPr>
      <w:color w:val="000000"/>
      <w:sz w:val="24"/>
      <w:szCs w:val="24"/>
    </w:rPr>
  </w:style>
  <w:style w:type="table" w:customStyle="1" w:styleId="Tablaconcuadrcula1">
    <w:name w:val="Tabla con cuadrícula1"/>
    <w:basedOn w:val="Tablanormal"/>
    <w:next w:val="Tablaconcuadrcula"/>
    <w:uiPriority w:val="99"/>
    <w:rsid w:val="00445F9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Car3"/>
    <w:basedOn w:val="Normal"/>
    <w:link w:val="TextonotapieCar"/>
    <w:uiPriority w:val="99"/>
    <w:semiHidden/>
    <w:rsid w:val="00445F97"/>
    <w:pPr>
      <w:spacing w:after="0" w:line="240" w:lineRule="auto"/>
    </w:pPr>
    <w:rPr>
      <w:rFonts w:ascii="Arial Narrow" w:eastAsia="Times New Roman" w:hAnsi="Arial Narrow" w:cs="Times New Roman"/>
      <w:sz w:val="22"/>
      <w:szCs w:val="22"/>
      <w:lang w:eastAsia="es-ES"/>
    </w:rPr>
  </w:style>
  <w:style w:type="character" w:customStyle="1" w:styleId="TextonotapieCar">
    <w:name w:val="Texto nota pie Car"/>
    <w:aliases w:val="Car3 Car"/>
    <w:basedOn w:val="Fuentedeprrafopredeter"/>
    <w:link w:val="Textonotapie"/>
    <w:uiPriority w:val="99"/>
    <w:semiHidden/>
    <w:rsid w:val="00445F97"/>
    <w:rPr>
      <w:rFonts w:ascii="Arial Narrow" w:eastAsia="Times New Roman" w:hAnsi="Arial Narrow" w:cs="Times New Roman"/>
      <w:sz w:val="22"/>
      <w:szCs w:val="22"/>
      <w:lang w:eastAsia="es-ES"/>
    </w:rPr>
  </w:style>
  <w:style w:type="character" w:styleId="Refdenotaalpie">
    <w:name w:val="footnote reference"/>
    <w:uiPriority w:val="99"/>
    <w:semiHidden/>
    <w:rsid w:val="00445F97"/>
    <w:rPr>
      <w:vertAlign w:val="superscript"/>
    </w:rPr>
  </w:style>
  <w:style w:type="character" w:customStyle="1" w:styleId="PrrafodelistaCar1">
    <w:name w:val="Párrafo de lista Car1"/>
    <w:aliases w:val="List Paragraph1 Car1,Betulia Título 1 Car1,BOLADEF Car1,Bolita Car1,BOLA Car1,Párrafo de lista21 Car1,Guión Car1,Titulo 8 Car1,HOJA Car1,Párrafo de lista31 Car1,ViÃ±eta 2 Car1,Párrafo de lista5 Car1,Párrafo de lista22 Car1,Foot Car"/>
    <w:uiPriority w:val="34"/>
    <w:locked/>
    <w:rsid w:val="00445F97"/>
    <w:rPr>
      <w:sz w:val="24"/>
      <w:szCs w:val="24"/>
      <w:lang w:val="x-none" w:eastAsia="x-none"/>
    </w:rPr>
  </w:style>
  <w:style w:type="paragraph" w:customStyle="1" w:styleId="Sangradet1">
    <w:name w:val="Sangría de t1"/>
    <w:aliases w:val="independiente2,Sangría 3 de t3, independiente,independiente3,Sangría de t2,Sangría 3 de t,independiente4,independiente5,independiente21"/>
    <w:basedOn w:val="Normal"/>
    <w:link w:val="independiente21Car"/>
    <w:rsid w:val="00445F97"/>
    <w:pPr>
      <w:overflowPunct w:val="0"/>
      <w:autoSpaceDE w:val="0"/>
      <w:autoSpaceDN w:val="0"/>
      <w:adjustRightInd w:val="0"/>
      <w:spacing w:after="0" w:line="240" w:lineRule="auto"/>
      <w:ind w:left="708"/>
      <w:textAlignment w:val="baseline"/>
    </w:pPr>
    <w:rPr>
      <w:rFonts w:eastAsia="Times New Roman" w:cs="Times New Roman"/>
      <w:lang w:eastAsia="x-none"/>
    </w:rPr>
  </w:style>
  <w:style w:type="character" w:customStyle="1" w:styleId="independiente21Car">
    <w:name w:val="independiente21 Car"/>
    <w:link w:val="Sangradet1"/>
    <w:locked/>
    <w:rsid w:val="00445F97"/>
    <w:rPr>
      <w:rFonts w:eastAsia="Times New Roman" w:cs="Times New Roman"/>
      <w:lang w:eastAsia="x-none"/>
    </w:rPr>
  </w:style>
  <w:style w:type="table" w:customStyle="1" w:styleId="Tablaconcuadrcula11">
    <w:name w:val="Tabla con cuadrícula11"/>
    <w:basedOn w:val="Tablanormal"/>
    <w:next w:val="Tablaconcuadrcula"/>
    <w:uiPriority w:val="99"/>
    <w:rsid w:val="00445F97"/>
    <w:pPr>
      <w:spacing w:after="0" w:line="240" w:lineRule="auto"/>
    </w:pPr>
    <w:rPr>
      <w:rFonts w:ascii="Calibri" w:eastAsia="Calibri" w:hAnsi="Calibri" w:cs="Calibri"/>
      <w:sz w:val="22"/>
      <w:szCs w:val="22"/>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next w:val="Textoindependiente2"/>
    <w:link w:val="Textoindependiente2Car"/>
    <w:uiPriority w:val="99"/>
    <w:semiHidden/>
    <w:unhideWhenUsed/>
    <w:rsid w:val="00445F97"/>
    <w:pPr>
      <w:spacing w:after="120" w:line="480" w:lineRule="auto"/>
    </w:pPr>
  </w:style>
  <w:style w:type="character" w:customStyle="1" w:styleId="Textoindependiente2Car">
    <w:name w:val="Texto independiente 2 Car"/>
    <w:basedOn w:val="Fuentedeprrafopredeter"/>
    <w:link w:val="Textoindependiente21"/>
    <w:uiPriority w:val="99"/>
    <w:semiHidden/>
    <w:rsid w:val="00445F97"/>
  </w:style>
  <w:style w:type="table" w:customStyle="1" w:styleId="TableNormal1">
    <w:name w:val="Table Normal1"/>
    <w:uiPriority w:val="2"/>
    <w:semiHidden/>
    <w:unhideWhenUsed/>
    <w:qFormat/>
    <w:rsid w:val="00445F97"/>
    <w:pPr>
      <w:widowControl w:val="0"/>
      <w:autoSpaceDE w:val="0"/>
      <w:autoSpaceDN w:val="0"/>
      <w:spacing w:after="0" w:line="240" w:lineRule="auto"/>
    </w:pPr>
    <w:rPr>
      <w:rFonts w:ascii="Calibri" w:eastAsia="Calibri" w:hAnsi="Calibri" w:cs="Calibri"/>
      <w:sz w:val="22"/>
      <w:szCs w:val="22"/>
      <w:lang w:val="en-US" w:eastAsia="es-CO"/>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445F97"/>
    <w:rPr>
      <w:color w:val="605E5C"/>
      <w:shd w:val="clear" w:color="auto" w:fill="E1DFDD"/>
    </w:rPr>
  </w:style>
  <w:style w:type="character" w:customStyle="1" w:styleId="Ttulo3Car1">
    <w:name w:val="Título 3 Car1"/>
    <w:basedOn w:val="Fuentedeprrafopredeter"/>
    <w:uiPriority w:val="9"/>
    <w:semiHidden/>
    <w:rsid w:val="00445F97"/>
    <w:rPr>
      <w:rFonts w:asciiTheme="majorHAnsi" w:eastAsiaTheme="majorEastAsia" w:hAnsiTheme="majorHAnsi" w:cstheme="majorBidi"/>
      <w:color w:val="1F3763" w:themeColor="accent1" w:themeShade="7F"/>
      <w:sz w:val="24"/>
      <w:szCs w:val="24"/>
    </w:rPr>
  </w:style>
  <w:style w:type="character" w:customStyle="1" w:styleId="Ttulo6Car1">
    <w:name w:val="Título 6 Car1"/>
    <w:basedOn w:val="Fuentedeprrafopredeter"/>
    <w:uiPriority w:val="9"/>
    <w:semiHidden/>
    <w:rsid w:val="00445F97"/>
    <w:rPr>
      <w:rFonts w:asciiTheme="majorHAnsi" w:eastAsiaTheme="majorEastAsia" w:hAnsiTheme="majorHAnsi" w:cstheme="majorBidi"/>
      <w:color w:val="1F3763" w:themeColor="accent1" w:themeShade="7F"/>
    </w:rPr>
  </w:style>
  <w:style w:type="character" w:customStyle="1" w:styleId="Ttulo7Car1">
    <w:name w:val="Título 7 Car1"/>
    <w:basedOn w:val="Fuentedeprrafopredeter"/>
    <w:uiPriority w:val="9"/>
    <w:semiHidden/>
    <w:rsid w:val="00445F97"/>
    <w:rPr>
      <w:rFonts w:asciiTheme="majorHAnsi" w:eastAsiaTheme="majorEastAsia" w:hAnsiTheme="majorHAnsi" w:cstheme="majorBidi"/>
      <w:i/>
      <w:iCs/>
      <w:color w:val="1F3763" w:themeColor="accent1" w:themeShade="7F"/>
    </w:rPr>
  </w:style>
  <w:style w:type="paragraph" w:styleId="Textocomentario">
    <w:name w:val="annotation text"/>
    <w:basedOn w:val="Normal"/>
    <w:link w:val="TextocomentarioCar1"/>
    <w:uiPriority w:val="99"/>
    <w:semiHidden/>
    <w:unhideWhenUsed/>
    <w:rsid w:val="00445F97"/>
    <w:pPr>
      <w:spacing w:line="240" w:lineRule="auto"/>
    </w:pPr>
  </w:style>
  <w:style w:type="character" w:customStyle="1" w:styleId="TextocomentarioCar1">
    <w:name w:val="Texto comentario Car1"/>
    <w:basedOn w:val="Fuentedeprrafopredeter"/>
    <w:link w:val="Textocomentario"/>
    <w:uiPriority w:val="99"/>
    <w:semiHidden/>
    <w:rsid w:val="00445F97"/>
  </w:style>
  <w:style w:type="paragraph" w:styleId="Asuntodelcomentario">
    <w:name w:val="annotation subject"/>
    <w:basedOn w:val="Textocomentario"/>
    <w:next w:val="Textocomentario"/>
    <w:link w:val="AsuntodelcomentarioCar"/>
    <w:uiPriority w:val="99"/>
    <w:semiHidden/>
    <w:unhideWhenUsed/>
    <w:rsid w:val="00445F97"/>
    <w:rPr>
      <w:b/>
      <w:bCs/>
    </w:rPr>
  </w:style>
  <w:style w:type="character" w:customStyle="1" w:styleId="AsuntodelcomentarioCar1">
    <w:name w:val="Asunto del comentario Car1"/>
    <w:basedOn w:val="TextocomentarioCar1"/>
    <w:uiPriority w:val="99"/>
    <w:semiHidden/>
    <w:rsid w:val="00445F97"/>
    <w:rPr>
      <w:b/>
      <w:bCs/>
    </w:rPr>
  </w:style>
  <w:style w:type="paragraph" w:styleId="Textoindependiente3">
    <w:name w:val="Body Text 3"/>
    <w:basedOn w:val="Normal"/>
    <w:link w:val="Textoindependiente3Car1"/>
    <w:uiPriority w:val="99"/>
    <w:semiHidden/>
    <w:unhideWhenUsed/>
    <w:rsid w:val="00445F97"/>
    <w:pPr>
      <w:spacing w:after="120"/>
    </w:pPr>
    <w:rPr>
      <w:sz w:val="16"/>
      <w:szCs w:val="16"/>
    </w:rPr>
  </w:style>
  <w:style w:type="character" w:customStyle="1" w:styleId="Textoindependiente3Car1">
    <w:name w:val="Texto independiente 3 Car1"/>
    <w:basedOn w:val="Fuentedeprrafopredeter"/>
    <w:link w:val="Textoindependiente3"/>
    <w:uiPriority w:val="99"/>
    <w:semiHidden/>
    <w:rsid w:val="00445F97"/>
    <w:rPr>
      <w:sz w:val="16"/>
      <w:szCs w:val="16"/>
    </w:rPr>
  </w:style>
  <w:style w:type="paragraph" w:styleId="Textodeglobo">
    <w:name w:val="Balloon Text"/>
    <w:basedOn w:val="Normal"/>
    <w:link w:val="TextodegloboCar1"/>
    <w:uiPriority w:val="99"/>
    <w:semiHidden/>
    <w:unhideWhenUsed/>
    <w:rsid w:val="00445F97"/>
    <w:pPr>
      <w:spacing w:after="0" w:line="240" w:lineRule="auto"/>
    </w:pPr>
    <w:rPr>
      <w:rFonts w:ascii="Segoe UI" w:hAnsi="Segoe UI" w:cs="Segoe UI"/>
      <w:sz w:val="18"/>
      <w:szCs w:val="18"/>
    </w:rPr>
  </w:style>
  <w:style w:type="character" w:customStyle="1" w:styleId="TextodegloboCar1">
    <w:name w:val="Texto de globo Car1"/>
    <w:basedOn w:val="Fuentedeprrafopredeter"/>
    <w:link w:val="Textodeglobo"/>
    <w:uiPriority w:val="99"/>
    <w:semiHidden/>
    <w:rsid w:val="00445F97"/>
    <w:rPr>
      <w:rFonts w:ascii="Segoe UI" w:hAnsi="Segoe UI" w:cs="Segoe UI"/>
      <w:sz w:val="18"/>
      <w:szCs w:val="18"/>
    </w:rPr>
  </w:style>
  <w:style w:type="table" w:styleId="Tablaconcuadrcula">
    <w:name w:val="Table Grid"/>
    <w:basedOn w:val="Tablanormal"/>
    <w:uiPriority w:val="39"/>
    <w:rsid w:val="00445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1"/>
    <w:uiPriority w:val="99"/>
    <w:semiHidden/>
    <w:unhideWhenUsed/>
    <w:rsid w:val="00445F97"/>
    <w:pPr>
      <w:spacing w:after="120" w:line="480" w:lineRule="auto"/>
    </w:pPr>
  </w:style>
  <w:style w:type="character" w:customStyle="1" w:styleId="Textoindependiente2Car1">
    <w:name w:val="Texto independiente 2 Car1"/>
    <w:basedOn w:val="Fuentedeprrafopredeter"/>
    <w:link w:val="Textoindependiente2"/>
    <w:uiPriority w:val="99"/>
    <w:semiHidden/>
    <w:rsid w:val="00445F97"/>
  </w:style>
  <w:style w:type="paragraph" w:customStyle="1" w:styleId="Style48">
    <w:name w:val="Style48"/>
    <w:basedOn w:val="Normal"/>
    <w:rsid w:val="00F87E3F"/>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 w:type="character" w:customStyle="1" w:styleId="FontStyle66">
    <w:name w:val="Font Style66"/>
    <w:rsid w:val="00F87E3F"/>
    <w:rPr>
      <w:rFonts w:ascii="Arial Narrow" w:hAnsi="Arial Narrow" w:cs="Arial Narrow"/>
      <w:sz w:val="22"/>
      <w:szCs w:val="22"/>
    </w:rPr>
  </w:style>
  <w:style w:type="character" w:customStyle="1" w:styleId="Ttulo5Car">
    <w:name w:val="Título 5 Car"/>
    <w:basedOn w:val="Fuentedeprrafopredeter"/>
    <w:link w:val="Ttulo5"/>
    <w:rsid w:val="007A7FB0"/>
    <w:rPr>
      <w:rFonts w:ascii="Century Gothic" w:eastAsia="Times New Roman" w:hAnsi="Century Gothic" w:cs="Century Gothic"/>
      <w:b/>
      <w:bCs/>
      <w:noProof/>
      <w:sz w:val="16"/>
      <w:szCs w:val="16"/>
      <w:lang w:eastAsia="es-MX"/>
    </w:rPr>
  </w:style>
  <w:style w:type="character" w:styleId="Mencinsinresolver">
    <w:name w:val="Unresolved Mention"/>
    <w:basedOn w:val="Fuentedeprrafopredeter"/>
    <w:uiPriority w:val="99"/>
    <w:semiHidden/>
    <w:unhideWhenUsed/>
    <w:rsid w:val="00017993"/>
    <w:rPr>
      <w:color w:val="605E5C"/>
      <w:shd w:val="clear" w:color="auto" w:fill="E1DFDD"/>
    </w:rPr>
  </w:style>
  <w:style w:type="character" w:customStyle="1" w:styleId="Ttulo2Car">
    <w:name w:val="Título 2 Car"/>
    <w:basedOn w:val="Fuentedeprrafopredeter"/>
    <w:link w:val="Ttulo2"/>
    <w:uiPriority w:val="9"/>
    <w:semiHidden/>
    <w:rsid w:val="00CB7F6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301501">
      <w:bodyDiv w:val="1"/>
      <w:marLeft w:val="0"/>
      <w:marRight w:val="0"/>
      <w:marTop w:val="0"/>
      <w:marBottom w:val="0"/>
      <w:divBdr>
        <w:top w:val="none" w:sz="0" w:space="0" w:color="auto"/>
        <w:left w:val="none" w:sz="0" w:space="0" w:color="auto"/>
        <w:bottom w:val="none" w:sz="0" w:space="0" w:color="auto"/>
        <w:right w:val="none" w:sz="0" w:space="0" w:color="auto"/>
      </w:divBdr>
    </w:div>
    <w:div w:id="17898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1267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uncionpublica.gov.co/eva/gestornormativo/norma.php?i=7765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76608"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medicinalegal.gov.co" TargetMode="External"/><Relationship Id="rId1" Type="http://schemas.openxmlformats.org/officeDocument/2006/relationships/hyperlink" Target="mailto:drntadministrativa@medicinalegal.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1163</Words>
  <Characters>6399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Uriza Caicedo</dc:creator>
  <cp:keywords/>
  <dc:description/>
  <cp:lastModifiedBy>Milagros Isabel Rueda Lopez</cp:lastModifiedBy>
  <cp:revision>6</cp:revision>
  <dcterms:created xsi:type="dcterms:W3CDTF">2025-07-21T19:17:00Z</dcterms:created>
  <dcterms:modified xsi:type="dcterms:W3CDTF">2026-06-03T14:13:00Z</dcterms:modified>
</cp:coreProperties>
</file>